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E53" w:rsidRPr="006633BF" w:rsidRDefault="00B75E53" w:rsidP="000B3752">
      <w:pPr>
        <w:pStyle w:val="Heading1"/>
      </w:pPr>
      <w:bookmarkStart w:id="0" w:name="_Toc44226191"/>
      <w:bookmarkStart w:id="1" w:name="_Toc44569490"/>
      <w:bookmarkStart w:id="2" w:name="_Toc44570467"/>
      <w:bookmarkStart w:id="3" w:name="_Toc44573476"/>
      <w:bookmarkStart w:id="4" w:name="_Toc487624816"/>
      <w:r w:rsidRPr="006633BF">
        <w:t>VIETNAM NATIONAL UNIVERSITY, HANOI</w:t>
      </w:r>
      <w:bookmarkEnd w:id="0"/>
      <w:bookmarkEnd w:id="1"/>
      <w:bookmarkEnd w:id="2"/>
      <w:bookmarkEnd w:id="3"/>
    </w:p>
    <w:p w:rsidR="00B75E53" w:rsidRPr="006633BF" w:rsidRDefault="00B75E53" w:rsidP="000B3752">
      <w:pPr>
        <w:pStyle w:val="Heading1"/>
      </w:pPr>
      <w:bookmarkStart w:id="5" w:name="_Toc44226192"/>
      <w:bookmarkStart w:id="6" w:name="_Toc44569491"/>
      <w:bookmarkStart w:id="7" w:name="_Toc44570468"/>
      <w:bookmarkStart w:id="8" w:name="_Toc44573477"/>
      <w:r w:rsidRPr="006633BF">
        <w:t>UNIVERSITY OF LANGUAGES AND INTERNATIONAL STUDI</w:t>
      </w:r>
      <w:r w:rsidR="0013713D" w:rsidRPr="006633BF">
        <w:t>ES</w:t>
      </w:r>
      <w:bookmarkEnd w:id="5"/>
      <w:bookmarkEnd w:id="6"/>
      <w:bookmarkEnd w:id="7"/>
      <w:bookmarkEnd w:id="8"/>
    </w:p>
    <w:p w:rsidR="00B75E53" w:rsidRPr="006633BF" w:rsidRDefault="009E0D4D" w:rsidP="000B3752">
      <w:pPr>
        <w:pStyle w:val="Heading1"/>
      </w:pPr>
      <w:bookmarkStart w:id="9" w:name="_Toc44226193"/>
      <w:bookmarkStart w:id="10" w:name="_Toc44569492"/>
      <w:bookmarkStart w:id="11" w:name="_Toc44570469"/>
      <w:bookmarkStart w:id="12" w:name="_Toc44573478"/>
      <w:r w:rsidRPr="006633BF">
        <w:t>________________________</w:t>
      </w:r>
      <w:bookmarkEnd w:id="9"/>
      <w:bookmarkEnd w:id="10"/>
      <w:bookmarkEnd w:id="11"/>
      <w:bookmarkEnd w:id="12"/>
    </w:p>
    <w:p w:rsidR="009E0D4D" w:rsidRPr="006633BF" w:rsidRDefault="009E0D4D" w:rsidP="000B3752">
      <w:pPr>
        <w:pStyle w:val="Heading1"/>
      </w:pPr>
    </w:p>
    <w:p w:rsidR="00B75E53" w:rsidRPr="006633BF" w:rsidRDefault="00B75E53" w:rsidP="000B3752">
      <w:pPr>
        <w:pStyle w:val="Heading1"/>
      </w:pPr>
    </w:p>
    <w:p w:rsidR="00B75E53" w:rsidRPr="006633BF" w:rsidRDefault="00A203F4" w:rsidP="000B3752">
      <w:pPr>
        <w:pStyle w:val="Heading1"/>
      </w:pPr>
      <w:bookmarkStart w:id="13" w:name="_Toc44226194"/>
      <w:bookmarkStart w:id="14" w:name="_Toc44569493"/>
      <w:bookmarkStart w:id="15" w:name="_Toc44570470"/>
      <w:bookmarkStart w:id="16" w:name="_Toc44573479"/>
      <w:r w:rsidRPr="006633BF">
        <w:t>DINH MINH THU</w:t>
      </w:r>
      <w:bookmarkEnd w:id="13"/>
      <w:bookmarkEnd w:id="14"/>
      <w:bookmarkEnd w:id="15"/>
      <w:bookmarkEnd w:id="16"/>
    </w:p>
    <w:p w:rsidR="006B55D5" w:rsidRPr="006633BF" w:rsidRDefault="006B55D5" w:rsidP="000B3752">
      <w:pPr>
        <w:pStyle w:val="Heading1"/>
      </w:pPr>
    </w:p>
    <w:p w:rsidR="00B75E53" w:rsidRPr="006633BF" w:rsidRDefault="00B75E53" w:rsidP="000B3752">
      <w:pPr>
        <w:pStyle w:val="Heading1"/>
      </w:pPr>
    </w:p>
    <w:p w:rsidR="00A203F4" w:rsidRPr="006633BF" w:rsidRDefault="00A203F4" w:rsidP="000B3752">
      <w:pPr>
        <w:pStyle w:val="Heading1"/>
      </w:pPr>
      <w:bookmarkStart w:id="17" w:name="_Toc44226195"/>
      <w:bookmarkStart w:id="18" w:name="_Toc44569494"/>
      <w:bookmarkStart w:id="19" w:name="_Toc44570471"/>
      <w:bookmarkStart w:id="20" w:name="_Toc44573480"/>
      <w:r w:rsidRPr="006633BF">
        <w:t>WASHBACK O</w:t>
      </w:r>
      <w:r w:rsidR="001254C6">
        <w:t>F AN ENGLISH ACHIEVEMENT TEST TO</w:t>
      </w:r>
      <w:r w:rsidRPr="006633BF">
        <w:t xml:space="preserve"> TEACHERS:</w:t>
      </w:r>
      <w:r w:rsidRPr="006633BF">
        <w:br/>
        <w:t>A STUDY AT A UNIVERSITY IN VIETNAM</w:t>
      </w:r>
      <w:bookmarkEnd w:id="17"/>
      <w:bookmarkEnd w:id="18"/>
      <w:bookmarkEnd w:id="19"/>
      <w:bookmarkEnd w:id="20"/>
    </w:p>
    <w:p w:rsidR="00A203F4" w:rsidRPr="006633BF" w:rsidRDefault="00A203F4" w:rsidP="000B3752">
      <w:pPr>
        <w:pStyle w:val="Heading1"/>
      </w:pPr>
    </w:p>
    <w:p w:rsidR="00A203F4" w:rsidRPr="006633BF" w:rsidRDefault="00A203F4" w:rsidP="000B3752">
      <w:pPr>
        <w:pStyle w:val="Heading1"/>
      </w:pPr>
    </w:p>
    <w:p w:rsidR="00A203F4" w:rsidRPr="006633BF" w:rsidRDefault="001254C6" w:rsidP="000B3752">
      <w:pPr>
        <w:pStyle w:val="Heading1"/>
      </w:pPr>
      <w:bookmarkStart w:id="21" w:name="_Toc44226196"/>
      <w:bookmarkStart w:id="22" w:name="_Toc44569495"/>
      <w:bookmarkStart w:id="23" w:name="_Toc44570472"/>
      <w:bookmarkStart w:id="24" w:name="_Toc44573481"/>
      <w:r>
        <w:t xml:space="preserve">Nghiên cứu </w:t>
      </w:r>
      <w:r w:rsidR="00A203F4" w:rsidRPr="006633BF">
        <w:t>tác động</w:t>
      </w:r>
      <w:r>
        <w:t xml:space="preserve"> của bài thi tiếng Anh cuối</w:t>
      </w:r>
      <w:r w:rsidR="00A203F4" w:rsidRPr="006633BF">
        <w:t xml:space="preserve"> học phần </w:t>
      </w:r>
      <w:r>
        <w:t>đối với</w:t>
      </w:r>
      <w:r w:rsidR="00AD3E35">
        <w:t xml:space="preserve"> giáo viên</w:t>
      </w:r>
      <w:r w:rsidR="00AD3E35">
        <w:br/>
        <w:t>tại một trường đ</w:t>
      </w:r>
      <w:r w:rsidR="00A203F4" w:rsidRPr="006633BF">
        <w:t>ại học ở Việt Nam</w:t>
      </w:r>
      <w:bookmarkEnd w:id="21"/>
      <w:bookmarkEnd w:id="22"/>
      <w:bookmarkEnd w:id="23"/>
      <w:bookmarkEnd w:id="24"/>
    </w:p>
    <w:p w:rsidR="00B75E53" w:rsidRPr="006633BF" w:rsidRDefault="00B75E53" w:rsidP="000B3752">
      <w:pPr>
        <w:pStyle w:val="Heading1"/>
      </w:pPr>
    </w:p>
    <w:p w:rsidR="00EE5190" w:rsidRPr="006633BF" w:rsidRDefault="00EE5190" w:rsidP="000B3752">
      <w:pPr>
        <w:pStyle w:val="Heading1"/>
      </w:pPr>
    </w:p>
    <w:p w:rsidR="00EE5190" w:rsidRPr="006633BF" w:rsidRDefault="00EE5190" w:rsidP="000B3752">
      <w:pPr>
        <w:pStyle w:val="Heading1"/>
      </w:pPr>
    </w:p>
    <w:p w:rsidR="00B75E53" w:rsidRPr="006633BF" w:rsidRDefault="009E0D4D" w:rsidP="000B3752">
      <w:pPr>
        <w:pStyle w:val="Heading1"/>
      </w:pPr>
      <w:bookmarkStart w:id="25" w:name="_Toc44226197"/>
      <w:bookmarkStart w:id="26" w:name="_Toc44569496"/>
      <w:bookmarkStart w:id="27" w:name="_Toc44570473"/>
      <w:bookmarkStart w:id="28" w:name="_Toc44573482"/>
      <w:r w:rsidRPr="006633BF">
        <w:t>Major:</w:t>
      </w:r>
      <w:r w:rsidR="00B75E53" w:rsidRPr="006633BF">
        <w:t xml:space="preserve"> </w:t>
      </w:r>
      <w:r w:rsidR="00A203F4" w:rsidRPr="006633BF">
        <w:t xml:space="preserve">Theory and </w:t>
      </w:r>
      <w:r w:rsidR="00B75E53" w:rsidRPr="006633BF">
        <w:t>Methodology</w:t>
      </w:r>
      <w:r w:rsidR="00A203F4" w:rsidRPr="006633BF">
        <w:t xml:space="preserve"> in English Language Teaching</w:t>
      </w:r>
      <w:bookmarkEnd w:id="25"/>
      <w:bookmarkEnd w:id="26"/>
      <w:bookmarkEnd w:id="27"/>
      <w:bookmarkEnd w:id="28"/>
    </w:p>
    <w:p w:rsidR="00B75E53" w:rsidRPr="006633BF" w:rsidRDefault="009E0D4D" w:rsidP="000B3752">
      <w:pPr>
        <w:pStyle w:val="Heading1"/>
        <w:rPr>
          <w:color w:val="auto"/>
        </w:rPr>
      </w:pPr>
      <w:bookmarkStart w:id="29" w:name="_Toc44226198"/>
      <w:bookmarkStart w:id="30" w:name="_Toc44569497"/>
      <w:bookmarkStart w:id="31" w:name="_Toc44570474"/>
      <w:bookmarkStart w:id="32" w:name="_Toc44573483"/>
      <w:r w:rsidRPr="006633BF">
        <w:rPr>
          <w:color w:val="auto"/>
        </w:rPr>
        <w:t>Code:</w:t>
      </w:r>
      <w:r w:rsidR="00DF78B1" w:rsidRPr="006633BF">
        <w:rPr>
          <w:color w:val="auto"/>
        </w:rPr>
        <w:t xml:space="preserve"> </w:t>
      </w:r>
      <w:bookmarkEnd w:id="29"/>
      <w:r w:rsidR="00DE6590">
        <w:rPr>
          <w:bCs w:val="0"/>
          <w:color w:val="auto"/>
          <w:szCs w:val="26"/>
        </w:rPr>
        <w:t>914023101</w:t>
      </w:r>
      <w:bookmarkEnd w:id="30"/>
      <w:bookmarkEnd w:id="31"/>
      <w:bookmarkEnd w:id="32"/>
    </w:p>
    <w:p w:rsidR="00B75E53" w:rsidRPr="006633BF" w:rsidRDefault="00B75E53" w:rsidP="000B3752">
      <w:pPr>
        <w:pStyle w:val="Heading1"/>
      </w:pPr>
    </w:p>
    <w:p w:rsidR="00806367" w:rsidRPr="006633BF" w:rsidRDefault="00806367" w:rsidP="000B3752">
      <w:pPr>
        <w:pStyle w:val="Heading1"/>
      </w:pPr>
    </w:p>
    <w:p w:rsidR="00B75E53" w:rsidRPr="006633BF" w:rsidRDefault="00B75E53" w:rsidP="000B3752">
      <w:pPr>
        <w:pStyle w:val="Heading1"/>
      </w:pPr>
    </w:p>
    <w:p w:rsidR="00B75E53" w:rsidRPr="006633BF" w:rsidRDefault="00A7706B" w:rsidP="000B3752">
      <w:pPr>
        <w:pStyle w:val="Heading1"/>
      </w:pPr>
      <w:bookmarkStart w:id="33" w:name="_Toc44226199"/>
      <w:bookmarkStart w:id="34" w:name="_Toc44569498"/>
      <w:bookmarkStart w:id="35" w:name="_Toc44570475"/>
      <w:bookmarkStart w:id="36" w:name="_Toc44573484"/>
      <w:r w:rsidRPr="006633BF">
        <w:t>SUMMARY OF PHD DISSERTATION</w:t>
      </w:r>
      <w:bookmarkEnd w:id="33"/>
      <w:bookmarkEnd w:id="34"/>
      <w:bookmarkEnd w:id="35"/>
      <w:bookmarkEnd w:id="36"/>
    </w:p>
    <w:p w:rsidR="00B75E53" w:rsidRPr="006633BF" w:rsidRDefault="00B75E53" w:rsidP="000B3752">
      <w:pPr>
        <w:pStyle w:val="Heading1"/>
      </w:pPr>
    </w:p>
    <w:p w:rsidR="00EE5190" w:rsidRPr="006633BF" w:rsidRDefault="00EE5190" w:rsidP="000B3752">
      <w:pPr>
        <w:pStyle w:val="Heading1"/>
      </w:pPr>
    </w:p>
    <w:p w:rsidR="00B75E53" w:rsidRPr="006633BF" w:rsidRDefault="00B75E53" w:rsidP="000B3752">
      <w:pPr>
        <w:pStyle w:val="Heading1"/>
      </w:pPr>
    </w:p>
    <w:p w:rsidR="00B75E53" w:rsidRPr="006633BF" w:rsidRDefault="00B75E53" w:rsidP="000B3752">
      <w:pPr>
        <w:pStyle w:val="Heading1"/>
      </w:pPr>
    </w:p>
    <w:p w:rsidR="00F045FA" w:rsidRPr="006633BF" w:rsidRDefault="00F045FA" w:rsidP="000B3752">
      <w:pPr>
        <w:pStyle w:val="Heading1"/>
      </w:pPr>
    </w:p>
    <w:p w:rsidR="00F045FA" w:rsidRPr="006633BF" w:rsidRDefault="00F045FA" w:rsidP="000B3752">
      <w:pPr>
        <w:pStyle w:val="Heading1"/>
      </w:pPr>
    </w:p>
    <w:p w:rsidR="00F045FA" w:rsidRPr="006633BF" w:rsidRDefault="00F045FA" w:rsidP="000B3752">
      <w:pPr>
        <w:pStyle w:val="Heading1"/>
      </w:pPr>
    </w:p>
    <w:p w:rsidR="00F045FA" w:rsidRPr="006633BF" w:rsidRDefault="00F045FA" w:rsidP="000B3752">
      <w:pPr>
        <w:pStyle w:val="Heading1"/>
      </w:pPr>
    </w:p>
    <w:p w:rsidR="00B75E53" w:rsidRPr="006633BF" w:rsidRDefault="00AF2E45" w:rsidP="000B3752">
      <w:pPr>
        <w:pStyle w:val="Heading1"/>
      </w:pPr>
      <w:bookmarkStart w:id="37" w:name="_Toc44226200"/>
      <w:bookmarkStart w:id="38" w:name="_Toc44569499"/>
      <w:bookmarkStart w:id="39" w:name="_Toc44570476"/>
      <w:bookmarkStart w:id="40" w:name="_Toc44573485"/>
      <w:r w:rsidRPr="006633BF">
        <w:t>HÀ NỘI</w:t>
      </w:r>
      <w:r w:rsidR="0069414F" w:rsidRPr="006633BF">
        <w:t xml:space="preserve"> </w:t>
      </w:r>
      <w:r w:rsidRPr="006633BF">
        <w:t>-</w:t>
      </w:r>
      <w:r w:rsidR="0069414F" w:rsidRPr="006633BF">
        <w:t xml:space="preserve"> </w:t>
      </w:r>
      <w:r w:rsidRPr="006633BF">
        <w:t>20</w:t>
      </w:r>
      <w:r w:rsidR="0069414F" w:rsidRPr="006633BF">
        <w:t>20</w:t>
      </w:r>
      <w:bookmarkEnd w:id="37"/>
      <w:bookmarkEnd w:id="38"/>
      <w:bookmarkEnd w:id="39"/>
      <w:bookmarkEnd w:id="40"/>
    </w:p>
    <w:p w:rsidR="00CA0C32" w:rsidRPr="006633BF" w:rsidRDefault="00B75E53" w:rsidP="00CA0C32">
      <w:pPr>
        <w:shd w:val="clear" w:color="auto" w:fill="FFFFFF"/>
        <w:spacing w:line="0" w:lineRule="auto"/>
        <w:rPr>
          <w:rFonts w:ascii="pg-2ff68" w:eastAsia="Times New Roman" w:hAnsi="pg-2ff68" w:cs="Times New Roman"/>
          <w:color w:val="00000A"/>
          <w:sz w:val="58"/>
          <w:szCs w:val="58"/>
        </w:rPr>
      </w:pPr>
      <w:r w:rsidRPr="006633BF">
        <w:rPr>
          <w:sz w:val="26"/>
          <w:szCs w:val="26"/>
        </w:rPr>
        <w:tab/>
      </w:r>
      <w:r w:rsidR="00CA0C32" w:rsidRPr="006633BF">
        <w:rPr>
          <w:rFonts w:ascii="pg-2ff68" w:eastAsia="Times New Roman" w:hAnsi="pg-2ff68" w:cs="Times New Roman"/>
          <w:color w:val="00000A"/>
          <w:sz w:val="58"/>
          <w:szCs w:val="58"/>
        </w:rPr>
        <w:t xml:space="preserve">The dissertation has been carried out at: Vietnam National University, Hanoi. University of </w:t>
      </w:r>
    </w:p>
    <w:p w:rsidR="00CA0C32" w:rsidRPr="006633BF" w:rsidRDefault="00CA0C32" w:rsidP="00CA0C32">
      <w:pPr>
        <w:shd w:val="clear" w:color="auto" w:fill="FFFFFF"/>
        <w:spacing w:line="0" w:lineRule="auto"/>
        <w:jc w:val="left"/>
        <w:rPr>
          <w:rFonts w:ascii="pg-2ff68" w:eastAsia="Times New Roman" w:hAnsi="pg-2ff68" w:cs="Times New Roman"/>
          <w:color w:val="00000A"/>
          <w:sz w:val="58"/>
          <w:szCs w:val="58"/>
        </w:rPr>
      </w:pPr>
      <w:r w:rsidRPr="006633BF">
        <w:rPr>
          <w:rFonts w:ascii="pg-2ff68" w:eastAsia="Times New Roman" w:hAnsi="pg-2ff68" w:cs="Times New Roman"/>
          <w:color w:val="00000A"/>
          <w:sz w:val="58"/>
          <w:szCs w:val="58"/>
        </w:rPr>
        <w:t>Languages and International Studies.</w:t>
      </w:r>
    </w:p>
    <w:p w:rsidR="00B75E53" w:rsidRPr="006633BF" w:rsidRDefault="00CA0C32" w:rsidP="000B3752">
      <w:pPr>
        <w:pStyle w:val="Heading1"/>
      </w:pPr>
      <w:bookmarkStart w:id="41" w:name="_Toc44226201"/>
      <w:bookmarkStart w:id="42" w:name="_Toc44569500"/>
      <w:bookmarkStart w:id="43" w:name="_Toc44570477"/>
      <w:bookmarkStart w:id="44" w:name="_Toc44573486"/>
      <w:r w:rsidRPr="006633BF">
        <w:lastRenderedPageBreak/>
        <w:t>This dissertation has been carried out at Vietnam National University, Hanoi. University of Languages and International Studies.</w:t>
      </w:r>
      <w:bookmarkEnd w:id="41"/>
      <w:bookmarkEnd w:id="42"/>
      <w:bookmarkEnd w:id="43"/>
      <w:bookmarkEnd w:id="44"/>
    </w:p>
    <w:p w:rsidR="00CA0C32" w:rsidRPr="006633BF" w:rsidRDefault="00CA0C32" w:rsidP="000B3752">
      <w:pPr>
        <w:pStyle w:val="Heading1"/>
      </w:pPr>
    </w:p>
    <w:p w:rsidR="00CA0C32" w:rsidRPr="006633BF" w:rsidRDefault="00CA0C32" w:rsidP="000B3752">
      <w:pPr>
        <w:pStyle w:val="Heading1"/>
      </w:pPr>
    </w:p>
    <w:p w:rsidR="00CA0C32" w:rsidRPr="006633BF" w:rsidRDefault="00CA0C32" w:rsidP="000B3752">
      <w:pPr>
        <w:pStyle w:val="Heading1"/>
      </w:pPr>
      <w:bookmarkStart w:id="45" w:name="_Toc44226202"/>
      <w:bookmarkStart w:id="46" w:name="_Toc44569501"/>
      <w:bookmarkStart w:id="47" w:name="_Toc44570478"/>
      <w:bookmarkStart w:id="48" w:name="_Toc44573487"/>
      <w:r w:rsidRPr="006633BF">
        <w:t xml:space="preserve">Supervisors: </w:t>
      </w:r>
      <w:r w:rsidRPr="006633BF">
        <w:tab/>
        <w:t>As</w:t>
      </w:r>
      <w:r w:rsidR="0069414F" w:rsidRPr="006633BF">
        <w:t>soc. Prof. Dr. Nguyen Van Trao</w:t>
      </w:r>
      <w:bookmarkEnd w:id="45"/>
      <w:bookmarkEnd w:id="46"/>
      <w:bookmarkEnd w:id="47"/>
      <w:bookmarkEnd w:id="48"/>
    </w:p>
    <w:p w:rsidR="00CA0C32" w:rsidRDefault="0069414F" w:rsidP="00AD3330">
      <w:pPr>
        <w:pStyle w:val="Heading1"/>
        <w:ind w:firstLine="720"/>
      </w:pPr>
      <w:bookmarkStart w:id="49" w:name="_Toc44226203"/>
      <w:bookmarkStart w:id="50" w:name="_Toc44569502"/>
      <w:bookmarkStart w:id="51" w:name="_Toc44570479"/>
      <w:bookmarkStart w:id="52" w:name="_Toc44573488"/>
      <w:r w:rsidRPr="006633BF">
        <w:t>Dr. Duong Thu Mai</w:t>
      </w:r>
      <w:bookmarkEnd w:id="49"/>
      <w:bookmarkEnd w:id="50"/>
      <w:bookmarkEnd w:id="51"/>
      <w:bookmarkEnd w:id="52"/>
    </w:p>
    <w:p w:rsidR="000C29E9" w:rsidRPr="006633BF" w:rsidRDefault="000C29E9" w:rsidP="000C29E9"/>
    <w:p w:rsidR="00806367" w:rsidRPr="006633BF" w:rsidRDefault="00806367"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393EE0" w:rsidRPr="006633BF" w:rsidRDefault="00393EE0" w:rsidP="000B3752">
      <w:pPr>
        <w:pStyle w:val="Heading1"/>
      </w:pPr>
    </w:p>
    <w:p w:rsidR="00C4561B" w:rsidRPr="006633BF" w:rsidRDefault="00C4561B" w:rsidP="000B3752">
      <w:pPr>
        <w:pStyle w:val="Heading1"/>
      </w:pPr>
    </w:p>
    <w:p w:rsidR="00C4561B" w:rsidRPr="006633BF" w:rsidRDefault="00C4561B" w:rsidP="000B3752">
      <w:pPr>
        <w:pStyle w:val="Heading1"/>
      </w:pPr>
    </w:p>
    <w:p w:rsidR="00263727" w:rsidRPr="006633BF" w:rsidRDefault="00806367" w:rsidP="000B3752">
      <w:pPr>
        <w:pStyle w:val="Heading1"/>
      </w:pPr>
      <w:bookmarkStart w:id="53" w:name="_Toc44226204"/>
      <w:bookmarkStart w:id="54" w:name="_Toc44569503"/>
      <w:bookmarkStart w:id="55" w:name="_Toc44570480"/>
      <w:bookmarkStart w:id="56" w:name="_Toc44573489"/>
      <w:r w:rsidRPr="006633BF">
        <w:t>The thesis will be defended at the Board of Examiners of University of Languages and International Studies – Vietnam University, Hanoi at</w:t>
      </w:r>
      <w:r w:rsidR="004676B2" w:rsidRPr="006633BF">
        <w:t xml:space="preserve"> ……………………..</w:t>
      </w:r>
      <w:r w:rsidR="00945907" w:rsidRPr="006633BF">
        <w:t xml:space="preserve"> on ………………..</w:t>
      </w:r>
      <w:bookmarkStart w:id="57" w:name="_Toc487624817"/>
      <w:bookmarkEnd w:id="4"/>
      <w:bookmarkEnd w:id="53"/>
      <w:bookmarkEnd w:id="54"/>
      <w:bookmarkEnd w:id="55"/>
      <w:bookmarkEnd w:id="56"/>
    </w:p>
    <w:p w:rsidR="00292A8B" w:rsidRPr="006633BF" w:rsidRDefault="00292A8B" w:rsidP="000B3752">
      <w:pPr>
        <w:pStyle w:val="Heading1"/>
        <w:sectPr w:rsidR="00292A8B" w:rsidRPr="006633BF" w:rsidSect="00344BC8">
          <w:pgSz w:w="11907" w:h="16840" w:code="9"/>
          <w:pgMar w:top="1440" w:right="1080" w:bottom="1440" w:left="1080" w:header="461" w:footer="461" w:gutter="0"/>
          <w:cols w:space="720"/>
          <w:docGrid w:linePitch="381"/>
        </w:sectPr>
      </w:pPr>
    </w:p>
    <w:sdt>
      <w:sdtPr>
        <w:rPr>
          <w:rFonts w:ascii="Times New Roman" w:eastAsiaTheme="minorHAnsi" w:hAnsi="Times New Roman" w:cs="Times New Roman"/>
          <w:color w:val="auto"/>
          <w:sz w:val="26"/>
          <w:szCs w:val="26"/>
          <w:shd w:val="clear" w:color="auto" w:fill="auto"/>
        </w:rPr>
        <w:id w:val="-171881980"/>
        <w:docPartObj>
          <w:docPartGallery w:val="Table of Contents"/>
          <w:docPartUnique/>
        </w:docPartObj>
      </w:sdtPr>
      <w:sdtEndPr>
        <w:rPr>
          <w:b/>
          <w:bCs/>
          <w:noProof/>
        </w:rPr>
      </w:sdtEndPr>
      <w:sdtContent>
        <w:p w:rsidR="00FD299C" w:rsidRPr="0017629F" w:rsidRDefault="00FD299C" w:rsidP="00A2242D">
          <w:pPr>
            <w:pStyle w:val="TOCHeading"/>
            <w:spacing w:line="240" w:lineRule="auto"/>
            <w:rPr>
              <w:rFonts w:ascii="Times New Roman" w:hAnsi="Times New Roman" w:cs="Times New Roman"/>
              <w:b/>
              <w:sz w:val="24"/>
              <w:szCs w:val="24"/>
            </w:rPr>
          </w:pPr>
          <w:r w:rsidRPr="0017629F">
            <w:rPr>
              <w:rFonts w:ascii="Times New Roman" w:hAnsi="Times New Roman" w:cs="Times New Roman"/>
              <w:b/>
              <w:sz w:val="24"/>
              <w:szCs w:val="24"/>
            </w:rPr>
            <w:t>TABLE OF CONTENTS</w:t>
          </w:r>
        </w:p>
        <w:p w:rsidR="0060692B" w:rsidRPr="0060692B" w:rsidRDefault="00FD299C" w:rsidP="0060692B">
          <w:pPr>
            <w:pStyle w:val="TOC1"/>
            <w:rPr>
              <w:rFonts w:eastAsiaTheme="minorEastAsia"/>
              <w:noProof/>
            </w:rPr>
          </w:pPr>
          <w:r w:rsidRPr="00A2242D">
            <w:fldChar w:fldCharType="begin"/>
          </w:r>
          <w:r w:rsidRPr="00A2242D">
            <w:instrText xml:space="preserve"> TOC \o "1-3" \h \z \u </w:instrText>
          </w:r>
          <w:r w:rsidRPr="00A2242D">
            <w:fldChar w:fldCharType="separate"/>
          </w:r>
          <w:hyperlink w:anchor="_Toc44573490" w:history="1">
            <w:r w:rsidR="0060692B" w:rsidRPr="0060692B">
              <w:rPr>
                <w:rStyle w:val="Hyperlink"/>
                <w:noProof/>
              </w:rPr>
              <w:t>LIST OF ABBREVIATIONS AND ACRONYMS</w:t>
            </w:r>
            <w:r w:rsidR="0060692B" w:rsidRPr="0060692B">
              <w:rPr>
                <w:noProof/>
                <w:webHidden/>
              </w:rPr>
              <w:tab/>
            </w:r>
            <w:r w:rsidR="0060692B" w:rsidRPr="0060692B">
              <w:rPr>
                <w:noProof/>
                <w:webHidden/>
              </w:rPr>
              <w:fldChar w:fldCharType="begin"/>
            </w:r>
            <w:r w:rsidR="0060692B" w:rsidRPr="0060692B">
              <w:rPr>
                <w:noProof/>
                <w:webHidden/>
              </w:rPr>
              <w:instrText xml:space="preserve"> PAGEREF _Toc44573490 \h </w:instrText>
            </w:r>
            <w:r w:rsidR="0060692B" w:rsidRPr="0060692B">
              <w:rPr>
                <w:noProof/>
                <w:webHidden/>
              </w:rPr>
            </w:r>
            <w:r w:rsidR="0060692B" w:rsidRPr="0060692B">
              <w:rPr>
                <w:noProof/>
                <w:webHidden/>
              </w:rPr>
              <w:fldChar w:fldCharType="separate"/>
            </w:r>
            <w:r w:rsidR="0060692B" w:rsidRPr="0060692B">
              <w:rPr>
                <w:noProof/>
                <w:webHidden/>
              </w:rPr>
              <w:t>iv</w:t>
            </w:r>
            <w:r w:rsidR="0060692B" w:rsidRPr="0060692B">
              <w:rPr>
                <w:noProof/>
                <w:webHidden/>
              </w:rPr>
              <w:fldChar w:fldCharType="end"/>
            </w:r>
          </w:hyperlink>
        </w:p>
        <w:p w:rsidR="0060692B" w:rsidRPr="0060692B" w:rsidRDefault="007F6841" w:rsidP="0060692B">
          <w:pPr>
            <w:pStyle w:val="TOC1"/>
            <w:rPr>
              <w:rFonts w:eastAsiaTheme="minorEastAsia"/>
              <w:noProof/>
            </w:rPr>
          </w:pPr>
          <w:hyperlink w:anchor="_Toc44573491" w:history="1">
            <w:r w:rsidR="0060692B" w:rsidRPr="0060692B">
              <w:rPr>
                <w:rStyle w:val="Hyperlink"/>
                <w:noProof/>
              </w:rPr>
              <w:t>Chapter 1. INTRODUCTION</w:t>
            </w:r>
            <w:r w:rsidR="0060692B" w:rsidRPr="0060692B">
              <w:rPr>
                <w:noProof/>
                <w:webHidden/>
              </w:rPr>
              <w:tab/>
            </w:r>
            <w:r w:rsidR="0060692B" w:rsidRPr="0060692B">
              <w:rPr>
                <w:noProof/>
                <w:webHidden/>
              </w:rPr>
              <w:fldChar w:fldCharType="begin"/>
            </w:r>
            <w:r w:rsidR="0060692B" w:rsidRPr="0060692B">
              <w:rPr>
                <w:noProof/>
                <w:webHidden/>
              </w:rPr>
              <w:instrText xml:space="preserve"> PAGEREF _Toc44573491 \h </w:instrText>
            </w:r>
            <w:r w:rsidR="0060692B" w:rsidRPr="0060692B">
              <w:rPr>
                <w:noProof/>
                <w:webHidden/>
              </w:rPr>
            </w:r>
            <w:r w:rsidR="0060692B" w:rsidRPr="0060692B">
              <w:rPr>
                <w:noProof/>
                <w:webHidden/>
              </w:rPr>
              <w:fldChar w:fldCharType="separate"/>
            </w:r>
            <w:r w:rsidR="0060692B" w:rsidRPr="0060692B">
              <w:rPr>
                <w:noProof/>
                <w:webHidden/>
              </w:rPr>
              <w:t>1</w:t>
            </w:r>
            <w:r w:rsidR="0060692B" w:rsidRPr="0060692B">
              <w:rPr>
                <w:noProof/>
                <w:webHidden/>
              </w:rPr>
              <w:fldChar w:fldCharType="end"/>
            </w:r>
          </w:hyperlink>
        </w:p>
        <w:p w:rsidR="0060692B" w:rsidRPr="0060692B" w:rsidRDefault="007F6841" w:rsidP="0060692B">
          <w:pPr>
            <w:pStyle w:val="TOC2"/>
            <w:rPr>
              <w:rFonts w:eastAsiaTheme="minorEastAsia" w:cs="Times New Roman"/>
              <w:noProof/>
              <w:sz w:val="24"/>
              <w:szCs w:val="24"/>
            </w:rPr>
          </w:pPr>
          <w:hyperlink w:anchor="_Toc44573492" w:history="1">
            <w:r w:rsidR="0060692B" w:rsidRPr="0060692B">
              <w:rPr>
                <w:rStyle w:val="Hyperlink"/>
                <w:rFonts w:cs="Times New Roman"/>
                <w:noProof/>
                <w:sz w:val="24"/>
                <w:szCs w:val="24"/>
              </w:rPr>
              <w:t>1.1. Rationales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_Toc44573492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493" w:history="1">
            <w:r w:rsidR="0060692B" w:rsidRPr="0060692B">
              <w:rPr>
                <w:rStyle w:val="Hyperlink"/>
                <w:rFonts w:eastAsia="Calibri" w:cs="Times New Roman"/>
                <w:noProof/>
                <w:sz w:val="24"/>
                <w:szCs w:val="24"/>
              </w:rPr>
              <w:t>12. Significance of the study</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_Toc44573493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494" w:history="1">
            <w:r w:rsidR="0060692B" w:rsidRPr="0060692B">
              <w:rPr>
                <w:rStyle w:val="Hyperlink"/>
                <w:rFonts w:eastAsia="Calibri" w:cs="Times New Roman"/>
                <w:noProof/>
                <w:sz w:val="24"/>
                <w:szCs w:val="24"/>
              </w:rPr>
              <w:t>1.3. Context of the study in Vietnam</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_Toc44573494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495" w:history="1">
            <w:r w:rsidR="0060692B" w:rsidRPr="0060692B">
              <w:rPr>
                <w:rStyle w:val="Hyperlink"/>
                <w:rFonts w:eastAsia="Calibri" w:cs="Times New Roman"/>
                <w:noProof/>
                <w:sz w:val="24"/>
                <w:szCs w:val="24"/>
              </w:rPr>
              <w:t xml:space="preserve">1.4. </w:t>
            </w:r>
            <w:r w:rsidR="0060692B" w:rsidRPr="0060692B">
              <w:rPr>
                <w:rStyle w:val="Hyperlink"/>
                <w:rFonts w:cs="Times New Roman"/>
                <w:noProof/>
                <w:sz w:val="24"/>
                <w:szCs w:val="24"/>
              </w:rPr>
              <w:t>Research Questions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_Toc44573495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3</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496" w:history="1">
            <w:r w:rsidR="0060692B" w:rsidRPr="0060692B">
              <w:rPr>
                <w:rStyle w:val="Hyperlink"/>
                <w:rFonts w:eastAsia="Calibri" w:cs="Times New Roman"/>
                <w:noProof/>
                <w:sz w:val="24"/>
                <w:szCs w:val="24"/>
              </w:rPr>
              <w:t xml:space="preserve">1.5. </w:t>
            </w:r>
            <w:r w:rsidR="0060692B" w:rsidRPr="0060692B">
              <w:rPr>
                <w:rStyle w:val="Hyperlink"/>
                <w:rFonts w:cs="Times New Roman"/>
                <w:noProof/>
                <w:sz w:val="24"/>
                <w:szCs w:val="24"/>
              </w:rPr>
              <w:t>Scope of the Study</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_Toc44573496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3</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497" w:history="1">
            <w:r w:rsidR="0060692B" w:rsidRPr="0060692B">
              <w:rPr>
                <w:rStyle w:val="Hyperlink"/>
                <w:rFonts w:cs="Times New Roman"/>
                <w:noProof/>
                <w:sz w:val="24"/>
                <w:szCs w:val="24"/>
              </w:rPr>
              <w:t>1.6. Structure of the study</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_Toc44573497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3</w:t>
            </w:r>
            <w:r w:rsidR="0060692B" w:rsidRPr="0060692B">
              <w:rPr>
                <w:rFonts w:cs="Times New Roman"/>
                <w:noProof/>
                <w:webHidden/>
                <w:sz w:val="24"/>
                <w:szCs w:val="24"/>
              </w:rPr>
              <w:fldChar w:fldCharType="end"/>
            </w:r>
          </w:hyperlink>
        </w:p>
        <w:p w:rsidR="0060692B" w:rsidRPr="0060692B" w:rsidRDefault="007F6841" w:rsidP="0060692B">
          <w:pPr>
            <w:pStyle w:val="TOC1"/>
            <w:rPr>
              <w:rFonts w:eastAsiaTheme="minorEastAsia"/>
              <w:noProof/>
            </w:rPr>
          </w:pPr>
          <w:hyperlink w:anchor="_Toc44573498" w:history="1">
            <w:r w:rsidR="0060692B" w:rsidRPr="0060692B">
              <w:rPr>
                <w:rStyle w:val="Hyperlink"/>
                <w:noProof/>
              </w:rPr>
              <w:t>Chapter 2. THEORETICAL BACKGROUND</w:t>
            </w:r>
            <w:r w:rsidR="0060692B" w:rsidRPr="0060692B">
              <w:rPr>
                <w:noProof/>
                <w:webHidden/>
              </w:rPr>
              <w:tab/>
            </w:r>
            <w:r w:rsidR="0060692B" w:rsidRPr="0060692B">
              <w:rPr>
                <w:noProof/>
                <w:webHidden/>
              </w:rPr>
              <w:fldChar w:fldCharType="begin"/>
            </w:r>
            <w:r w:rsidR="0060692B" w:rsidRPr="0060692B">
              <w:rPr>
                <w:noProof/>
                <w:webHidden/>
              </w:rPr>
              <w:instrText xml:space="preserve"> PAGEREF _Toc44573498 \h </w:instrText>
            </w:r>
            <w:r w:rsidR="0060692B" w:rsidRPr="0060692B">
              <w:rPr>
                <w:noProof/>
                <w:webHidden/>
              </w:rPr>
            </w:r>
            <w:r w:rsidR="0060692B" w:rsidRPr="0060692B">
              <w:rPr>
                <w:noProof/>
                <w:webHidden/>
              </w:rPr>
              <w:fldChar w:fldCharType="separate"/>
            </w:r>
            <w:r w:rsidR="0060692B" w:rsidRPr="0060692B">
              <w:rPr>
                <w:noProof/>
                <w:webHidden/>
              </w:rPr>
              <w:t>4</w:t>
            </w:r>
            <w:r w:rsidR="0060692B" w:rsidRPr="0060692B">
              <w:rPr>
                <w:noProof/>
                <w:webHidden/>
              </w:rPr>
              <w:fldChar w:fldCharType="end"/>
            </w:r>
          </w:hyperlink>
        </w:p>
        <w:p w:rsidR="0060692B" w:rsidRPr="0060692B" w:rsidRDefault="007F6841" w:rsidP="0060692B">
          <w:pPr>
            <w:pStyle w:val="TOC2"/>
            <w:rPr>
              <w:rFonts w:eastAsiaTheme="minorEastAsia" w:cs="Times New Roman"/>
              <w:noProof/>
              <w:sz w:val="24"/>
              <w:szCs w:val="24"/>
            </w:rPr>
          </w:pPr>
          <w:hyperlink w:anchor="_Toc44573499" w:history="1">
            <w:r w:rsidR="0060692B" w:rsidRPr="0060692B">
              <w:rPr>
                <w:rStyle w:val="Hyperlink"/>
                <w:rFonts w:cs="Times New Roman"/>
                <w:noProof/>
                <w:sz w:val="24"/>
                <w:szCs w:val="24"/>
              </w:rPr>
              <w:t>2.1. Basic Testing-and-Assessment Concepts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_Toc44573499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4</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00" w:history="1">
            <w:r w:rsidR="0060692B" w:rsidRPr="0060692B">
              <w:rPr>
                <w:rStyle w:val="Hyperlink"/>
                <w:rFonts w:cs="Times New Roman"/>
                <w:noProof/>
                <w:sz w:val="24"/>
                <w:szCs w:val="24"/>
              </w:rPr>
              <w:t>2.1.1. Concepts of language testing and assessment</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_Toc44573500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4</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01" w:history="1">
            <w:r w:rsidR="0060692B" w:rsidRPr="0060692B">
              <w:rPr>
                <w:rStyle w:val="Hyperlink"/>
                <w:rFonts w:cs="Times New Roman"/>
                <w:noProof/>
                <w:sz w:val="24"/>
                <w:szCs w:val="24"/>
              </w:rPr>
              <w:t>2.1.2. Achievement tests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_Toc44573501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4</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02" w:history="1">
            <w:r w:rsidR="0060692B" w:rsidRPr="0060692B">
              <w:rPr>
                <w:rStyle w:val="Hyperlink"/>
                <w:rFonts w:cs="Times New Roman"/>
                <w:noProof/>
                <w:sz w:val="24"/>
                <w:szCs w:val="24"/>
              </w:rPr>
              <w:t>2.1.3. Test usefulness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_Toc44573502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4</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03" w:history="1">
            <w:r w:rsidR="0060692B" w:rsidRPr="0060692B">
              <w:rPr>
                <w:rStyle w:val="Hyperlink"/>
                <w:rFonts w:cs="Times New Roman"/>
                <w:noProof/>
                <w:sz w:val="24"/>
                <w:szCs w:val="24"/>
              </w:rPr>
              <w:t>2.2. Washback, Teachers’ Perceptions and Teachers’ Practices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_Toc44573503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4</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04" w:history="1">
            <w:r w:rsidR="0060692B" w:rsidRPr="0060692B">
              <w:rPr>
                <w:rStyle w:val="Hyperlink"/>
                <w:rFonts w:cs="Times New Roman"/>
                <w:noProof/>
                <w:sz w:val="24"/>
                <w:szCs w:val="24"/>
              </w:rPr>
              <w:t>2.2.1. Washback</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_Toc44573504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5</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05" w:history="1">
            <w:r w:rsidR="0060692B" w:rsidRPr="0060692B">
              <w:rPr>
                <w:rStyle w:val="Hyperlink"/>
                <w:rFonts w:cs="Times New Roman"/>
                <w:noProof/>
                <w:sz w:val="24"/>
                <w:szCs w:val="24"/>
              </w:rPr>
              <w:t>2.2.2. Teachers’ perceptions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_Toc44573505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7</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06" w:history="1">
            <w:r w:rsidR="0060692B" w:rsidRPr="0060692B">
              <w:rPr>
                <w:rStyle w:val="Hyperlink"/>
                <w:rFonts w:cs="Times New Roman"/>
                <w:noProof/>
                <w:sz w:val="24"/>
                <w:szCs w:val="24"/>
              </w:rPr>
              <w:t>2.2.3. Teachers’ practices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_Toc44573506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7</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07" w:history="1">
            <w:r w:rsidR="0060692B" w:rsidRPr="0060692B">
              <w:rPr>
                <w:rStyle w:val="Hyperlink"/>
                <w:rFonts w:cs="Times New Roman"/>
                <w:noProof/>
                <w:sz w:val="24"/>
                <w:szCs w:val="24"/>
              </w:rPr>
              <w:t>2.2.4. The relationship between teachers’ perceptions and practices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_Toc44573507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7</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08" w:history="1">
            <w:r w:rsidR="0060692B" w:rsidRPr="0060692B">
              <w:rPr>
                <w:rStyle w:val="Hyperlink"/>
                <w:rFonts w:cs="Times New Roman"/>
                <w:noProof/>
                <w:sz w:val="24"/>
                <w:szCs w:val="24"/>
              </w:rPr>
              <w:t>2.2.5. Proposed conceptual framework for the present study</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_Toc44573508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8</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09" w:history="1">
            <w:r w:rsidR="0060692B" w:rsidRPr="0060692B">
              <w:rPr>
                <w:rStyle w:val="Hyperlink"/>
                <w:rFonts w:cs="Times New Roman"/>
                <w:noProof/>
                <w:sz w:val="24"/>
                <w:szCs w:val="24"/>
              </w:rPr>
              <w:t>2.3. Empirical Research on Washback on EFL Teachers’ Perceptions and Practices at the Tertiary Level</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_Toc44573509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9</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10" w:history="1">
            <w:r w:rsidR="0060692B" w:rsidRPr="0060692B">
              <w:rPr>
                <w:rStyle w:val="Hyperlink"/>
                <w:rFonts w:cs="Times New Roman"/>
                <w:noProof/>
                <w:sz w:val="24"/>
                <w:szCs w:val="24"/>
              </w:rPr>
              <w:t>2.3.1. An overall look at the washback research on EFL tertiary teachers.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_Toc44573510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9</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11" w:history="1">
            <w:r w:rsidR="0060692B" w:rsidRPr="0060692B">
              <w:rPr>
                <w:rStyle w:val="Hyperlink"/>
                <w:rFonts w:cs="Times New Roman"/>
                <w:noProof/>
                <w:sz w:val="24"/>
                <w:szCs w:val="24"/>
              </w:rPr>
              <w:t>2.3.2. Washback of the test on teachers’ perceptions of teaching at the tertiary level</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_Toc44573511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9</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12" w:history="1">
            <w:r w:rsidR="0060692B" w:rsidRPr="0060692B">
              <w:rPr>
                <w:rStyle w:val="Hyperlink"/>
                <w:rFonts w:cs="Times New Roman"/>
                <w:noProof/>
                <w:sz w:val="24"/>
                <w:szCs w:val="24"/>
              </w:rPr>
              <w:t>2.3.3. Washback of the test on teachers’ practices at the tertiary level</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_Toc44573512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10</w:t>
            </w:r>
            <w:r w:rsidR="0060692B" w:rsidRPr="0060692B">
              <w:rPr>
                <w:rFonts w:cs="Times New Roman"/>
                <w:noProof/>
                <w:webHidden/>
                <w:sz w:val="24"/>
                <w:szCs w:val="24"/>
              </w:rPr>
              <w:fldChar w:fldCharType="end"/>
            </w:r>
          </w:hyperlink>
        </w:p>
        <w:p w:rsidR="0060692B" w:rsidRPr="0060692B" w:rsidRDefault="007F6841" w:rsidP="0060692B">
          <w:pPr>
            <w:pStyle w:val="TOC1"/>
            <w:rPr>
              <w:rFonts w:eastAsiaTheme="minorEastAsia"/>
              <w:noProof/>
            </w:rPr>
          </w:pPr>
          <w:hyperlink w:anchor="_Toc44573513" w:history="1">
            <w:r w:rsidR="0060692B" w:rsidRPr="0060692B">
              <w:rPr>
                <w:rStyle w:val="Hyperlink"/>
                <w:noProof/>
              </w:rPr>
              <w:t>Chapter 3. METHODOLOGY</w:t>
            </w:r>
            <w:r w:rsidR="0060692B" w:rsidRPr="0060692B">
              <w:rPr>
                <w:noProof/>
                <w:webHidden/>
              </w:rPr>
              <w:tab/>
            </w:r>
            <w:r w:rsidR="0060692B" w:rsidRPr="0060692B">
              <w:rPr>
                <w:noProof/>
                <w:webHidden/>
              </w:rPr>
              <w:fldChar w:fldCharType="begin"/>
            </w:r>
            <w:r w:rsidR="0060692B" w:rsidRPr="0060692B">
              <w:rPr>
                <w:noProof/>
                <w:webHidden/>
              </w:rPr>
              <w:instrText xml:space="preserve"> PAGEREF _Toc44573513 \h </w:instrText>
            </w:r>
            <w:r w:rsidR="0060692B" w:rsidRPr="0060692B">
              <w:rPr>
                <w:noProof/>
                <w:webHidden/>
              </w:rPr>
            </w:r>
            <w:r w:rsidR="0060692B" w:rsidRPr="0060692B">
              <w:rPr>
                <w:noProof/>
                <w:webHidden/>
              </w:rPr>
              <w:fldChar w:fldCharType="separate"/>
            </w:r>
            <w:r w:rsidR="0060692B" w:rsidRPr="0060692B">
              <w:rPr>
                <w:noProof/>
                <w:webHidden/>
              </w:rPr>
              <w:t>11</w:t>
            </w:r>
            <w:r w:rsidR="0060692B" w:rsidRPr="0060692B">
              <w:rPr>
                <w:noProof/>
                <w:webHidden/>
              </w:rPr>
              <w:fldChar w:fldCharType="end"/>
            </w:r>
          </w:hyperlink>
        </w:p>
        <w:p w:rsidR="0060692B" w:rsidRPr="0060692B" w:rsidRDefault="007F6841" w:rsidP="0060692B">
          <w:pPr>
            <w:pStyle w:val="TOC2"/>
            <w:rPr>
              <w:rFonts w:eastAsiaTheme="minorEastAsia" w:cs="Times New Roman"/>
              <w:noProof/>
              <w:sz w:val="24"/>
              <w:szCs w:val="24"/>
            </w:rPr>
          </w:pPr>
          <w:hyperlink w:anchor="_Toc44573514" w:history="1">
            <w:r w:rsidR="0060692B" w:rsidRPr="0060692B">
              <w:rPr>
                <w:rStyle w:val="Hyperlink"/>
                <w:rFonts w:cs="Times New Roman"/>
                <w:noProof/>
                <w:sz w:val="24"/>
                <w:szCs w:val="24"/>
              </w:rPr>
              <w:t>3.1. Research Design</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_Toc44573514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11</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15" w:history="1">
            <w:r w:rsidR="0060692B" w:rsidRPr="0060692B">
              <w:rPr>
                <w:rStyle w:val="Hyperlink"/>
                <w:rFonts w:cs="Times New Roman"/>
                <w:noProof/>
                <w:sz w:val="24"/>
                <w:szCs w:val="24"/>
              </w:rPr>
              <w:t>3.1.1. Rationale for the research design</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_Toc44573515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11</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16" w:history="1">
            <w:r w:rsidR="0060692B" w:rsidRPr="0060692B">
              <w:rPr>
                <w:rStyle w:val="Hyperlink"/>
                <w:rFonts w:cs="Times New Roman"/>
                <w:noProof/>
                <w:sz w:val="24"/>
                <w:szCs w:val="24"/>
              </w:rPr>
              <w:t>3.1.2. Research design</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_Toc44573516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11</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17" w:history="1">
            <w:r w:rsidR="0060692B" w:rsidRPr="0060692B">
              <w:rPr>
                <w:rStyle w:val="Hyperlink"/>
                <w:rFonts w:cs="Times New Roman"/>
                <w:noProof/>
                <w:sz w:val="24"/>
                <w:szCs w:val="24"/>
              </w:rPr>
              <w:t>3.2. Selecting the Case</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_Toc44573517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12</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18" w:history="1">
            <w:r w:rsidR="0060692B" w:rsidRPr="0060692B">
              <w:rPr>
                <w:rStyle w:val="Hyperlink"/>
                <w:rFonts w:cs="Times New Roman"/>
                <w:noProof/>
                <w:sz w:val="24"/>
                <w:szCs w:val="24"/>
              </w:rPr>
              <w:t>3.3. Settings for the Case Study</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_Toc44573518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12</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19" w:history="1">
            <w:r w:rsidR="0060692B" w:rsidRPr="0060692B">
              <w:rPr>
                <w:rStyle w:val="Hyperlink"/>
                <w:rFonts w:cs="Times New Roman"/>
                <w:noProof/>
                <w:sz w:val="24"/>
                <w:szCs w:val="24"/>
              </w:rPr>
              <w:t>3.4. Participants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_Toc44573519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13</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20" w:history="1">
            <w:r w:rsidR="0060692B" w:rsidRPr="0060692B">
              <w:rPr>
                <w:rStyle w:val="Hyperlink"/>
                <w:rFonts w:cs="Times New Roman"/>
                <w:noProof/>
                <w:sz w:val="24"/>
                <w:szCs w:val="24"/>
              </w:rPr>
              <w:t>3.5. The Researcher’s Role</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_Toc44573520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13</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21" w:history="1">
            <w:r w:rsidR="0060692B" w:rsidRPr="0060692B">
              <w:rPr>
                <w:rStyle w:val="Hyperlink"/>
                <w:rFonts w:cs="Times New Roman"/>
                <w:noProof/>
                <w:sz w:val="24"/>
                <w:szCs w:val="24"/>
              </w:rPr>
              <w:t>3.6. Data Collection Instruments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_Toc44573521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14</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22" w:history="1">
            <w:r w:rsidR="0060692B" w:rsidRPr="0060692B">
              <w:rPr>
                <w:rStyle w:val="Hyperlink"/>
                <w:rFonts w:cs="Times New Roman"/>
                <w:noProof/>
                <w:sz w:val="24"/>
                <w:szCs w:val="24"/>
              </w:rPr>
              <w:t>3.7. Data Analysis Procedures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_Toc44573522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14</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23" w:history="1">
            <w:r w:rsidR="0060692B" w:rsidRPr="0060692B">
              <w:rPr>
                <w:rStyle w:val="Hyperlink"/>
                <w:rFonts w:cs="Times New Roman"/>
                <w:noProof/>
                <w:sz w:val="24"/>
                <w:szCs w:val="24"/>
              </w:rPr>
              <w:t>3.7.1. Transcriptions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_Toc44573523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14</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24" w:history="1">
            <w:r w:rsidR="0060692B" w:rsidRPr="0060692B">
              <w:rPr>
                <w:rStyle w:val="Hyperlink"/>
                <w:rFonts w:cs="Times New Roman"/>
                <w:noProof/>
                <w:sz w:val="24"/>
                <w:szCs w:val="24"/>
              </w:rPr>
              <w:t>3.7.3. Analysis of the interview data</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_Toc44573524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15</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25" w:history="1">
            <w:r w:rsidR="0060692B" w:rsidRPr="0060692B">
              <w:rPr>
                <w:rStyle w:val="Hyperlink"/>
                <w:rFonts w:cs="Times New Roman"/>
                <w:noProof/>
                <w:sz w:val="24"/>
                <w:szCs w:val="24"/>
              </w:rPr>
              <w:t>3.8. Truthworthiness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_Toc44573525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15</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26" w:history="1">
            <w:r w:rsidR="0060692B" w:rsidRPr="0060692B">
              <w:rPr>
                <w:rStyle w:val="Hyperlink"/>
                <w:rFonts w:cs="Times New Roman"/>
                <w:noProof/>
                <w:sz w:val="24"/>
                <w:szCs w:val="24"/>
              </w:rPr>
              <w:t>3.9. Ethical considerations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_Toc44573526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15</w:t>
            </w:r>
            <w:r w:rsidR="0060692B" w:rsidRPr="0060692B">
              <w:rPr>
                <w:rFonts w:cs="Times New Roman"/>
                <w:noProof/>
                <w:webHidden/>
                <w:sz w:val="24"/>
                <w:szCs w:val="24"/>
              </w:rPr>
              <w:fldChar w:fldCharType="end"/>
            </w:r>
          </w:hyperlink>
        </w:p>
        <w:p w:rsidR="0060692B" w:rsidRPr="0060692B" w:rsidRDefault="007F6841" w:rsidP="0060692B">
          <w:pPr>
            <w:pStyle w:val="TOC1"/>
            <w:rPr>
              <w:rFonts w:eastAsiaTheme="minorEastAsia"/>
              <w:noProof/>
            </w:rPr>
          </w:pPr>
          <w:hyperlink w:anchor="_Toc44573527" w:history="1">
            <w:r w:rsidR="0060692B" w:rsidRPr="0060692B">
              <w:rPr>
                <w:rStyle w:val="Hyperlink"/>
                <w:noProof/>
              </w:rPr>
              <w:t>CHAPTER 4. FINDINGS</w:t>
            </w:r>
            <w:r w:rsidR="0060692B" w:rsidRPr="0060692B">
              <w:rPr>
                <w:noProof/>
                <w:webHidden/>
              </w:rPr>
              <w:tab/>
            </w:r>
            <w:r w:rsidR="0060692B" w:rsidRPr="0060692B">
              <w:rPr>
                <w:noProof/>
                <w:webHidden/>
              </w:rPr>
              <w:fldChar w:fldCharType="begin"/>
            </w:r>
            <w:r w:rsidR="0060692B" w:rsidRPr="0060692B">
              <w:rPr>
                <w:noProof/>
                <w:webHidden/>
              </w:rPr>
              <w:instrText xml:space="preserve"> PAGEREF _Toc44573527 \h </w:instrText>
            </w:r>
            <w:r w:rsidR="0060692B" w:rsidRPr="0060692B">
              <w:rPr>
                <w:noProof/>
                <w:webHidden/>
              </w:rPr>
            </w:r>
            <w:r w:rsidR="0060692B" w:rsidRPr="0060692B">
              <w:rPr>
                <w:noProof/>
                <w:webHidden/>
              </w:rPr>
              <w:fldChar w:fldCharType="separate"/>
            </w:r>
            <w:r w:rsidR="0060692B" w:rsidRPr="0060692B">
              <w:rPr>
                <w:noProof/>
                <w:webHidden/>
              </w:rPr>
              <w:t>16</w:t>
            </w:r>
            <w:r w:rsidR="0060692B" w:rsidRPr="0060692B">
              <w:rPr>
                <w:noProof/>
                <w:webHidden/>
              </w:rPr>
              <w:fldChar w:fldCharType="end"/>
            </w:r>
          </w:hyperlink>
        </w:p>
        <w:p w:rsidR="0060692B" w:rsidRPr="0060692B" w:rsidRDefault="007F6841" w:rsidP="0060692B">
          <w:pPr>
            <w:pStyle w:val="TOC2"/>
            <w:rPr>
              <w:rFonts w:eastAsiaTheme="minorEastAsia" w:cs="Times New Roman"/>
              <w:noProof/>
              <w:sz w:val="24"/>
              <w:szCs w:val="24"/>
            </w:rPr>
          </w:pPr>
          <w:hyperlink w:anchor="_Toc44573528" w:history="1">
            <w:r w:rsidR="0060692B" w:rsidRPr="0060692B">
              <w:rPr>
                <w:rStyle w:val="Hyperlink"/>
                <w:rFonts w:cs="Times New Roman"/>
                <w:noProof/>
                <w:sz w:val="24"/>
                <w:szCs w:val="24"/>
              </w:rPr>
              <w:t>4.1. EAT Washback on the Teachers’ Perceptions at a University in Vietnam</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_Toc44573528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16</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29" w:history="1">
            <w:r w:rsidR="0060692B" w:rsidRPr="0060692B">
              <w:rPr>
                <w:rStyle w:val="Hyperlink"/>
                <w:rFonts w:cs="Times New Roman"/>
                <w:noProof/>
                <w:sz w:val="24"/>
                <w:szCs w:val="24"/>
              </w:rPr>
              <w:t>4.1.1. The teaching objectives in the teachers’ perceptions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_Toc44573529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16</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30" w:history="1">
            <w:r w:rsidR="0060692B" w:rsidRPr="0060692B">
              <w:rPr>
                <w:rStyle w:val="Hyperlink"/>
                <w:rFonts w:cs="Times New Roman"/>
                <w:noProof/>
                <w:sz w:val="24"/>
                <w:szCs w:val="24"/>
              </w:rPr>
              <w:t>4.1.2. The teaching contents in the teachers’ perceptions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_Toc44573530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16</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31" w:history="1">
            <w:r w:rsidR="0060692B" w:rsidRPr="0060692B">
              <w:rPr>
                <w:rStyle w:val="Hyperlink"/>
                <w:rFonts w:cs="Times New Roman"/>
                <w:noProof/>
                <w:sz w:val="24"/>
                <w:szCs w:val="24"/>
              </w:rPr>
              <w:t>4.1.3. The teaching methodology in the teachers’ perceptions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_Toc44573531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17</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32" w:history="1">
            <w:r w:rsidR="0060692B" w:rsidRPr="0060692B">
              <w:rPr>
                <w:rStyle w:val="Hyperlink"/>
                <w:rFonts w:cs="Times New Roman"/>
                <w:noProof/>
                <w:sz w:val="24"/>
                <w:szCs w:val="24"/>
              </w:rPr>
              <w:t>4.1.4. The professional development in the teachers’ perceptions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_Toc44573532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17</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33" w:history="1">
            <w:r w:rsidR="0060692B" w:rsidRPr="0060692B">
              <w:rPr>
                <w:rStyle w:val="Hyperlink"/>
                <w:rFonts w:cs="Times New Roman"/>
                <w:noProof/>
                <w:sz w:val="24"/>
                <w:szCs w:val="24"/>
              </w:rPr>
              <w:t>4.2. EAT Washback on the Teachers’ Practices at a Vietnamese University</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_Toc44573533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17</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34" w:history="1">
            <w:r w:rsidR="0060692B" w:rsidRPr="0060692B">
              <w:rPr>
                <w:rStyle w:val="Hyperlink"/>
                <w:rFonts w:cs="Times New Roman"/>
                <w:noProof/>
                <w:sz w:val="24"/>
                <w:szCs w:val="24"/>
              </w:rPr>
              <w:t>4.2.1. The teaching objectives in the teachers’ practices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_Toc44573534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18</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35" w:history="1">
            <w:r w:rsidR="0060692B" w:rsidRPr="0060692B">
              <w:rPr>
                <w:rStyle w:val="Hyperlink"/>
                <w:rFonts w:cs="Times New Roman"/>
                <w:noProof/>
                <w:sz w:val="24"/>
                <w:szCs w:val="24"/>
              </w:rPr>
              <w:t>4.2.2. The teaching contents in the teachers’ practices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_Toc44573535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18</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36" w:history="1">
            <w:r w:rsidR="0060692B" w:rsidRPr="0060692B">
              <w:rPr>
                <w:rStyle w:val="Hyperlink"/>
                <w:rFonts w:cs="Times New Roman"/>
                <w:noProof/>
                <w:sz w:val="24"/>
                <w:szCs w:val="24"/>
              </w:rPr>
              <w:t>4.2.3. The teaching methodology in the teachers’ practices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_Toc44573536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18</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37" w:history="1">
            <w:r w:rsidR="0060692B" w:rsidRPr="0060692B">
              <w:rPr>
                <w:rStyle w:val="Hyperlink"/>
                <w:rFonts w:cs="Times New Roman"/>
                <w:noProof/>
                <w:sz w:val="24"/>
                <w:szCs w:val="24"/>
              </w:rPr>
              <w:t>4.2.4. The professional development in the teachers’ practices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_Toc44573537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19</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38" w:history="1">
            <w:r w:rsidR="0060692B" w:rsidRPr="0060692B">
              <w:rPr>
                <w:rStyle w:val="Hyperlink"/>
                <w:rFonts w:cs="Times New Roman"/>
                <w:noProof/>
                <w:sz w:val="24"/>
                <w:szCs w:val="24"/>
              </w:rPr>
              <w:t>4.3. The Relationship between Teachers’ Perceptions and Practices under the Washback of the EAT at a University in Vietnam</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_Toc44573538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19</w:t>
            </w:r>
            <w:r w:rsidR="0060692B" w:rsidRPr="0060692B">
              <w:rPr>
                <w:rFonts w:cs="Times New Roman"/>
                <w:noProof/>
                <w:webHidden/>
                <w:sz w:val="24"/>
                <w:szCs w:val="24"/>
              </w:rPr>
              <w:fldChar w:fldCharType="end"/>
            </w:r>
          </w:hyperlink>
        </w:p>
        <w:p w:rsidR="0060692B" w:rsidRPr="0060692B" w:rsidRDefault="007F6841" w:rsidP="0060692B">
          <w:pPr>
            <w:pStyle w:val="TOC1"/>
            <w:rPr>
              <w:rFonts w:eastAsiaTheme="minorEastAsia"/>
              <w:noProof/>
            </w:rPr>
          </w:pPr>
          <w:hyperlink w:anchor="_Toc44573539" w:history="1">
            <w:r w:rsidR="0060692B" w:rsidRPr="0060692B">
              <w:rPr>
                <w:rStyle w:val="Hyperlink"/>
                <w:noProof/>
              </w:rPr>
              <w:t>CHAPTER 5. DISCUSSION</w:t>
            </w:r>
            <w:r w:rsidR="0060692B" w:rsidRPr="0060692B">
              <w:rPr>
                <w:noProof/>
                <w:webHidden/>
              </w:rPr>
              <w:tab/>
            </w:r>
            <w:r w:rsidR="0060692B" w:rsidRPr="0060692B">
              <w:rPr>
                <w:noProof/>
                <w:webHidden/>
              </w:rPr>
              <w:fldChar w:fldCharType="begin"/>
            </w:r>
            <w:r w:rsidR="0060692B" w:rsidRPr="0060692B">
              <w:rPr>
                <w:noProof/>
                <w:webHidden/>
              </w:rPr>
              <w:instrText xml:space="preserve"> PAGEREF _Toc44573539 \h </w:instrText>
            </w:r>
            <w:r w:rsidR="0060692B" w:rsidRPr="0060692B">
              <w:rPr>
                <w:noProof/>
                <w:webHidden/>
              </w:rPr>
            </w:r>
            <w:r w:rsidR="0060692B" w:rsidRPr="0060692B">
              <w:rPr>
                <w:noProof/>
                <w:webHidden/>
              </w:rPr>
              <w:fldChar w:fldCharType="separate"/>
            </w:r>
            <w:r w:rsidR="0060692B" w:rsidRPr="0060692B">
              <w:rPr>
                <w:noProof/>
                <w:webHidden/>
              </w:rPr>
              <w:t>21</w:t>
            </w:r>
            <w:r w:rsidR="0060692B" w:rsidRPr="0060692B">
              <w:rPr>
                <w:noProof/>
                <w:webHidden/>
              </w:rPr>
              <w:fldChar w:fldCharType="end"/>
            </w:r>
          </w:hyperlink>
        </w:p>
        <w:p w:rsidR="0060692B" w:rsidRPr="0060692B" w:rsidRDefault="007F6841" w:rsidP="0060692B">
          <w:pPr>
            <w:pStyle w:val="TOC2"/>
            <w:rPr>
              <w:rFonts w:eastAsiaTheme="minorEastAsia" w:cs="Times New Roman"/>
              <w:noProof/>
              <w:sz w:val="24"/>
              <w:szCs w:val="24"/>
            </w:rPr>
          </w:pPr>
          <w:hyperlink w:anchor="_Toc44573540" w:history="1">
            <w:r w:rsidR="0060692B" w:rsidRPr="0060692B">
              <w:rPr>
                <w:rStyle w:val="Hyperlink"/>
                <w:rFonts w:cs="Times New Roman"/>
                <w:noProof/>
                <w:sz w:val="24"/>
                <w:szCs w:val="24"/>
              </w:rPr>
              <w:t>5.1. EAT Washback on the Teachers’ Perceptions and Practices of Teaching</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_Toc44573540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21</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41" w:history="1">
            <w:r w:rsidR="0060692B" w:rsidRPr="0060692B">
              <w:rPr>
                <w:rStyle w:val="Hyperlink"/>
                <w:rFonts w:cs="Times New Roman"/>
                <w:noProof/>
                <w:sz w:val="24"/>
                <w:szCs w:val="24"/>
              </w:rPr>
              <w:t>5.1.1. EAT washback on teachers’ perceptions of teaching</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_Toc44573541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21</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42" w:history="1">
            <w:r w:rsidR="0060692B" w:rsidRPr="0060692B">
              <w:rPr>
                <w:rStyle w:val="Hyperlink"/>
                <w:rFonts w:cs="Times New Roman"/>
                <w:noProof/>
                <w:sz w:val="24"/>
                <w:szCs w:val="24"/>
              </w:rPr>
              <w:t>5.1.2. EAT washback on teachers’ practices of teaching</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_Toc44573542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22</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43" w:history="1">
            <w:r w:rsidR="0060692B" w:rsidRPr="0060692B">
              <w:rPr>
                <w:rStyle w:val="Hyperlink"/>
                <w:rFonts w:cs="Times New Roman"/>
                <w:noProof/>
                <w:sz w:val="24"/>
                <w:szCs w:val="24"/>
              </w:rPr>
              <w:t>5.2. Factors Affecting the EAT washback on Teachers’ Perceptions and Practices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_Toc44573543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22</w:t>
            </w:r>
            <w:r w:rsidR="0060692B" w:rsidRPr="0060692B">
              <w:rPr>
                <w:rFonts w:cs="Times New Roman"/>
                <w:noProof/>
                <w:webHidden/>
                <w:sz w:val="24"/>
                <w:szCs w:val="24"/>
              </w:rPr>
              <w:fldChar w:fldCharType="end"/>
            </w:r>
          </w:hyperlink>
        </w:p>
        <w:p w:rsidR="0060692B" w:rsidRPr="0060692B" w:rsidRDefault="007F6841" w:rsidP="0060692B">
          <w:pPr>
            <w:pStyle w:val="TOC1"/>
            <w:rPr>
              <w:rFonts w:eastAsiaTheme="minorEastAsia"/>
              <w:noProof/>
            </w:rPr>
          </w:pPr>
          <w:hyperlink w:anchor="_Toc44573544" w:history="1">
            <w:r w:rsidR="0060692B" w:rsidRPr="0060692B">
              <w:rPr>
                <w:rStyle w:val="Hyperlink"/>
                <w:noProof/>
              </w:rPr>
              <w:t>CHAPTER 6. CONCLUSION</w:t>
            </w:r>
            <w:r w:rsidR="0060692B" w:rsidRPr="0060692B">
              <w:rPr>
                <w:noProof/>
                <w:webHidden/>
              </w:rPr>
              <w:tab/>
            </w:r>
            <w:r w:rsidR="0060692B" w:rsidRPr="0060692B">
              <w:rPr>
                <w:noProof/>
                <w:webHidden/>
              </w:rPr>
              <w:fldChar w:fldCharType="begin"/>
            </w:r>
            <w:r w:rsidR="0060692B" w:rsidRPr="0060692B">
              <w:rPr>
                <w:noProof/>
                <w:webHidden/>
              </w:rPr>
              <w:instrText xml:space="preserve"> PAGEREF _Toc44573544 \h </w:instrText>
            </w:r>
            <w:r w:rsidR="0060692B" w:rsidRPr="0060692B">
              <w:rPr>
                <w:noProof/>
                <w:webHidden/>
              </w:rPr>
            </w:r>
            <w:r w:rsidR="0060692B" w:rsidRPr="0060692B">
              <w:rPr>
                <w:noProof/>
                <w:webHidden/>
              </w:rPr>
              <w:fldChar w:fldCharType="separate"/>
            </w:r>
            <w:r w:rsidR="0060692B" w:rsidRPr="0060692B">
              <w:rPr>
                <w:noProof/>
                <w:webHidden/>
              </w:rPr>
              <w:t>24</w:t>
            </w:r>
            <w:r w:rsidR="0060692B" w:rsidRPr="0060692B">
              <w:rPr>
                <w:noProof/>
                <w:webHidden/>
              </w:rPr>
              <w:fldChar w:fldCharType="end"/>
            </w:r>
          </w:hyperlink>
        </w:p>
        <w:p w:rsidR="0060692B" w:rsidRPr="0060692B" w:rsidRDefault="007F6841" w:rsidP="0060692B">
          <w:pPr>
            <w:pStyle w:val="TOC2"/>
            <w:rPr>
              <w:rFonts w:eastAsiaTheme="minorEastAsia" w:cs="Times New Roman"/>
              <w:noProof/>
              <w:sz w:val="24"/>
              <w:szCs w:val="24"/>
            </w:rPr>
          </w:pPr>
          <w:hyperlink w:anchor="_Toc44573545" w:history="1">
            <w:r w:rsidR="0060692B" w:rsidRPr="0060692B">
              <w:rPr>
                <w:rStyle w:val="Hyperlink"/>
                <w:rFonts w:cs="Times New Roman"/>
                <w:noProof/>
                <w:sz w:val="24"/>
                <w:szCs w:val="24"/>
              </w:rPr>
              <w:t>6.1. Summary of Key Findings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_Toc44573545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24</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46" w:history="1">
            <w:r w:rsidR="0060692B" w:rsidRPr="0060692B">
              <w:rPr>
                <w:rStyle w:val="Hyperlink"/>
                <w:rFonts w:cs="Times New Roman"/>
                <w:noProof/>
                <w:sz w:val="24"/>
                <w:szCs w:val="24"/>
              </w:rPr>
              <w:t>6.1.1. EAT washback on teachers’ perceptions of teaching at a university in Vietnam</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_Toc44573546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24</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47" w:history="1">
            <w:r w:rsidR="0060692B" w:rsidRPr="0060692B">
              <w:rPr>
                <w:rStyle w:val="Hyperlink"/>
                <w:rFonts w:cs="Times New Roman"/>
                <w:noProof/>
                <w:sz w:val="24"/>
                <w:szCs w:val="24"/>
              </w:rPr>
              <w:t>6.1.2. EAT washback on teachers’ practices of teaching at a university in Vietnam</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_Toc44573547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24</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48" w:history="1">
            <w:r w:rsidR="0060692B" w:rsidRPr="0060692B">
              <w:rPr>
                <w:rStyle w:val="Hyperlink"/>
                <w:rFonts w:cs="Times New Roman"/>
                <w:noProof/>
                <w:sz w:val="24"/>
                <w:szCs w:val="24"/>
              </w:rPr>
              <w:t>6.2. Implications for Classroom Pedagogy, Teacher Education and Research</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_Toc44573548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25</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49" w:history="1">
            <w:r w:rsidR="0060692B" w:rsidRPr="0060692B">
              <w:rPr>
                <w:rStyle w:val="Hyperlink"/>
                <w:rFonts w:cs="Times New Roman"/>
                <w:noProof/>
                <w:sz w:val="24"/>
                <w:szCs w:val="24"/>
              </w:rPr>
              <w:t>6.2.1. Implications for classroom pedagogy</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_Toc44573549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25</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50" w:history="1">
            <w:r w:rsidR="0060692B" w:rsidRPr="0060692B">
              <w:rPr>
                <w:rStyle w:val="Hyperlink"/>
                <w:rFonts w:cs="Times New Roman"/>
                <w:noProof/>
                <w:sz w:val="24"/>
                <w:szCs w:val="24"/>
              </w:rPr>
              <w:t>6.2.2. Implications for teacher education</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_Toc44573550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25</w:t>
            </w:r>
            <w:r w:rsidR="0060692B" w:rsidRPr="0060692B">
              <w:rPr>
                <w:rFonts w:cs="Times New Roman"/>
                <w:noProof/>
                <w:webHidden/>
                <w:sz w:val="24"/>
                <w:szCs w:val="24"/>
              </w:rPr>
              <w:fldChar w:fldCharType="end"/>
            </w:r>
          </w:hyperlink>
        </w:p>
        <w:p w:rsidR="0060692B" w:rsidRPr="0060692B" w:rsidRDefault="007F6841" w:rsidP="0060692B">
          <w:pPr>
            <w:pStyle w:val="TOC3"/>
            <w:tabs>
              <w:tab w:val="right" w:leader="dot" w:pos="9350"/>
            </w:tabs>
            <w:spacing w:line="240" w:lineRule="auto"/>
            <w:rPr>
              <w:rFonts w:eastAsiaTheme="minorEastAsia" w:cs="Times New Roman"/>
              <w:noProof/>
              <w:sz w:val="24"/>
              <w:szCs w:val="24"/>
            </w:rPr>
          </w:pPr>
          <w:hyperlink w:anchor="_Toc44573551" w:history="1">
            <w:r w:rsidR="0060692B" w:rsidRPr="0060692B">
              <w:rPr>
                <w:rStyle w:val="Hyperlink"/>
                <w:rFonts w:cs="Times New Roman"/>
                <w:noProof/>
                <w:sz w:val="24"/>
                <w:szCs w:val="24"/>
              </w:rPr>
              <w:t>6.2.3. Implications for research</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_Toc44573551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25</w:t>
            </w:r>
            <w:r w:rsidR="0060692B" w:rsidRPr="0060692B">
              <w:rPr>
                <w:rFonts w:cs="Times New Roman"/>
                <w:noProof/>
                <w:webHidden/>
                <w:sz w:val="24"/>
                <w:szCs w:val="24"/>
              </w:rPr>
              <w:fldChar w:fldCharType="end"/>
            </w:r>
          </w:hyperlink>
        </w:p>
        <w:p w:rsidR="0060692B" w:rsidRPr="0060692B" w:rsidRDefault="007F6841" w:rsidP="0060692B">
          <w:pPr>
            <w:pStyle w:val="TOC2"/>
            <w:rPr>
              <w:rFonts w:eastAsiaTheme="minorEastAsia" w:cs="Times New Roman"/>
              <w:noProof/>
              <w:sz w:val="24"/>
              <w:szCs w:val="24"/>
            </w:rPr>
          </w:pPr>
          <w:hyperlink w:anchor="_Toc44573552" w:history="1">
            <w:r w:rsidR="0060692B" w:rsidRPr="0060692B">
              <w:rPr>
                <w:rStyle w:val="Hyperlink"/>
                <w:rFonts w:cs="Times New Roman"/>
                <w:noProof/>
                <w:sz w:val="24"/>
                <w:szCs w:val="24"/>
              </w:rPr>
              <w:t>6.3. Research limitations</w:t>
            </w:r>
            <w:r w:rsidR="0060692B" w:rsidRPr="0060692B">
              <w:rPr>
                <w:rFonts w:cs="Times New Roman"/>
                <w:noProof/>
                <w:webHidden/>
                <w:sz w:val="24"/>
                <w:szCs w:val="24"/>
              </w:rPr>
              <w:tab/>
            </w:r>
            <w:r w:rsidR="0060692B" w:rsidRPr="0060692B">
              <w:rPr>
                <w:rFonts w:cs="Times New Roman"/>
                <w:noProof/>
                <w:webHidden/>
                <w:sz w:val="24"/>
                <w:szCs w:val="24"/>
              </w:rPr>
              <w:fldChar w:fldCharType="begin"/>
            </w:r>
            <w:r w:rsidR="0060692B" w:rsidRPr="0060692B">
              <w:rPr>
                <w:rFonts w:cs="Times New Roman"/>
                <w:noProof/>
                <w:webHidden/>
                <w:sz w:val="24"/>
                <w:szCs w:val="24"/>
              </w:rPr>
              <w:instrText xml:space="preserve"> PAGEREF _Toc44573552 \h </w:instrText>
            </w:r>
            <w:r w:rsidR="0060692B" w:rsidRPr="0060692B">
              <w:rPr>
                <w:rFonts w:cs="Times New Roman"/>
                <w:noProof/>
                <w:webHidden/>
                <w:sz w:val="24"/>
                <w:szCs w:val="24"/>
              </w:rPr>
            </w:r>
            <w:r w:rsidR="0060692B" w:rsidRPr="0060692B">
              <w:rPr>
                <w:rFonts w:cs="Times New Roman"/>
                <w:noProof/>
                <w:webHidden/>
                <w:sz w:val="24"/>
                <w:szCs w:val="24"/>
              </w:rPr>
              <w:fldChar w:fldCharType="separate"/>
            </w:r>
            <w:r w:rsidR="0060692B" w:rsidRPr="0060692B">
              <w:rPr>
                <w:rFonts w:cs="Times New Roman"/>
                <w:noProof/>
                <w:webHidden/>
                <w:sz w:val="24"/>
                <w:szCs w:val="24"/>
              </w:rPr>
              <w:t>25</w:t>
            </w:r>
            <w:r w:rsidR="0060692B" w:rsidRPr="0060692B">
              <w:rPr>
                <w:rFonts w:cs="Times New Roman"/>
                <w:noProof/>
                <w:webHidden/>
                <w:sz w:val="24"/>
                <w:szCs w:val="24"/>
              </w:rPr>
              <w:fldChar w:fldCharType="end"/>
            </w:r>
          </w:hyperlink>
        </w:p>
        <w:p w:rsidR="0060692B" w:rsidRDefault="007F6841" w:rsidP="0060692B">
          <w:pPr>
            <w:pStyle w:val="TOC1"/>
            <w:rPr>
              <w:rFonts w:asciiTheme="minorHAnsi" w:eastAsiaTheme="minorEastAsia" w:hAnsiTheme="minorHAnsi" w:cstheme="minorBidi"/>
              <w:noProof/>
              <w:sz w:val="22"/>
              <w:szCs w:val="22"/>
            </w:rPr>
          </w:pPr>
          <w:hyperlink w:anchor="_Toc44573553" w:history="1">
            <w:r w:rsidR="0060692B" w:rsidRPr="0060692B">
              <w:rPr>
                <w:rStyle w:val="Hyperlink"/>
                <w:noProof/>
              </w:rPr>
              <w:t>RESEARCHER’S PUBLICATIONS RELATED TO THE THESIS</w:t>
            </w:r>
            <w:r w:rsidR="0060692B" w:rsidRPr="0060692B">
              <w:rPr>
                <w:noProof/>
                <w:webHidden/>
              </w:rPr>
              <w:tab/>
            </w:r>
            <w:r w:rsidR="0060692B" w:rsidRPr="0060692B">
              <w:rPr>
                <w:noProof/>
                <w:webHidden/>
              </w:rPr>
              <w:fldChar w:fldCharType="begin"/>
            </w:r>
            <w:r w:rsidR="0060692B" w:rsidRPr="0060692B">
              <w:rPr>
                <w:noProof/>
                <w:webHidden/>
              </w:rPr>
              <w:instrText xml:space="preserve"> PAGEREF _Toc44573553 \h </w:instrText>
            </w:r>
            <w:r w:rsidR="0060692B" w:rsidRPr="0060692B">
              <w:rPr>
                <w:noProof/>
                <w:webHidden/>
              </w:rPr>
            </w:r>
            <w:r w:rsidR="0060692B" w:rsidRPr="0060692B">
              <w:rPr>
                <w:noProof/>
                <w:webHidden/>
              </w:rPr>
              <w:fldChar w:fldCharType="separate"/>
            </w:r>
            <w:r w:rsidR="0060692B" w:rsidRPr="0060692B">
              <w:rPr>
                <w:noProof/>
                <w:webHidden/>
              </w:rPr>
              <w:t>26</w:t>
            </w:r>
            <w:r w:rsidR="0060692B" w:rsidRPr="0060692B">
              <w:rPr>
                <w:noProof/>
                <w:webHidden/>
              </w:rPr>
              <w:fldChar w:fldCharType="end"/>
            </w:r>
          </w:hyperlink>
        </w:p>
        <w:p w:rsidR="00396839" w:rsidRDefault="00FD299C" w:rsidP="00A2242D">
          <w:pPr>
            <w:pStyle w:val="TOC2"/>
            <w:rPr>
              <w:b/>
              <w:bCs/>
              <w:noProof/>
              <w:szCs w:val="26"/>
            </w:rPr>
          </w:pPr>
          <w:r w:rsidRPr="00A2242D">
            <w:rPr>
              <w:rFonts w:cs="Times New Roman"/>
              <w:b/>
              <w:bCs/>
              <w:noProof/>
              <w:sz w:val="24"/>
              <w:szCs w:val="24"/>
            </w:rPr>
            <w:fldChar w:fldCharType="end"/>
          </w:r>
        </w:p>
      </w:sdtContent>
    </w:sdt>
    <w:p w:rsidR="00A2242D" w:rsidRDefault="00A2242D">
      <w:pPr>
        <w:rPr>
          <w:rFonts w:eastAsia="Times New Roman" w:cs="Times New Roman"/>
          <w:b/>
          <w:bCs/>
          <w:color w:val="4A4A4A"/>
          <w:kern w:val="36"/>
          <w:sz w:val="26"/>
          <w:szCs w:val="36"/>
          <w:shd w:val="clear" w:color="auto" w:fill="FFFFFF"/>
        </w:rPr>
      </w:pPr>
      <w:bookmarkStart w:id="58" w:name="_Toc43753811"/>
      <w:r>
        <w:br w:type="page"/>
      </w:r>
    </w:p>
    <w:p w:rsidR="00A23CA9" w:rsidRDefault="00A23CA9" w:rsidP="00A23CA9">
      <w:pPr>
        <w:pStyle w:val="Heading1"/>
      </w:pPr>
      <w:bookmarkStart w:id="59" w:name="_Toc44573490"/>
      <w:r w:rsidRPr="00D34236">
        <w:lastRenderedPageBreak/>
        <w:t>LIST OF ABBREVIATIONS AND ACRONYMS</w:t>
      </w:r>
      <w:bookmarkEnd w:id="58"/>
      <w:bookmarkEnd w:id="59"/>
    </w:p>
    <w:tbl>
      <w:tblPr>
        <w:tblW w:w="9452" w:type="dxa"/>
        <w:tblLook w:val="04A0" w:firstRow="1" w:lastRow="0" w:firstColumn="1" w:lastColumn="0" w:noHBand="0" w:noVBand="1"/>
      </w:tblPr>
      <w:tblGrid>
        <w:gridCol w:w="1285"/>
        <w:gridCol w:w="429"/>
        <w:gridCol w:w="7738"/>
      </w:tblGrid>
      <w:tr w:rsidR="00A23CA9" w:rsidRPr="00490972" w:rsidTr="00664A11">
        <w:trPr>
          <w:trHeight w:val="355"/>
        </w:trPr>
        <w:tc>
          <w:tcPr>
            <w:tcW w:w="1285" w:type="dxa"/>
          </w:tcPr>
          <w:p w:rsidR="00A23CA9" w:rsidRPr="00490972" w:rsidRDefault="00A23CA9" w:rsidP="00664A11">
            <w:pPr>
              <w:spacing w:line="240" w:lineRule="atLeast"/>
              <w:rPr>
                <w:b/>
                <w:color w:val="000000"/>
                <w:sz w:val="24"/>
                <w:szCs w:val="24"/>
                <w:shd w:val="clear" w:color="auto" w:fill="FFFFFF"/>
              </w:rPr>
            </w:pPr>
            <w:r w:rsidRPr="00490972">
              <w:rPr>
                <w:color w:val="000000"/>
                <w:sz w:val="24"/>
                <w:szCs w:val="24"/>
                <w:shd w:val="clear" w:color="auto" w:fill="FFFFFF"/>
              </w:rPr>
              <w:t>CEFR</w:t>
            </w:r>
          </w:p>
        </w:tc>
        <w:tc>
          <w:tcPr>
            <w:tcW w:w="429" w:type="dxa"/>
          </w:tcPr>
          <w:p w:rsidR="00A23CA9" w:rsidRPr="00490972" w:rsidRDefault="00A23CA9" w:rsidP="00664A11">
            <w:pPr>
              <w:spacing w:line="240" w:lineRule="atLeast"/>
              <w:rPr>
                <w:b/>
                <w:color w:val="000000"/>
                <w:sz w:val="24"/>
                <w:szCs w:val="24"/>
                <w:shd w:val="clear" w:color="auto" w:fill="FFFFFF"/>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b/>
                <w:color w:val="000000"/>
                <w:sz w:val="24"/>
                <w:szCs w:val="24"/>
                <w:shd w:val="clear" w:color="auto" w:fill="FFFFFF"/>
              </w:rPr>
            </w:pPr>
            <w:r w:rsidRPr="00490972">
              <w:rPr>
                <w:color w:val="000000"/>
                <w:sz w:val="24"/>
                <w:szCs w:val="24"/>
                <w:shd w:val="clear" w:color="auto" w:fill="FFFFFF"/>
              </w:rPr>
              <w:t xml:space="preserve">Common European Framework for Reference </w:t>
            </w:r>
          </w:p>
        </w:tc>
      </w:tr>
      <w:tr w:rsidR="00A23CA9" w:rsidRPr="00490972" w:rsidTr="00664A11">
        <w:trPr>
          <w:trHeight w:val="355"/>
        </w:trPr>
        <w:tc>
          <w:tcPr>
            <w:tcW w:w="1285" w:type="dxa"/>
          </w:tcPr>
          <w:p w:rsidR="00A23CA9" w:rsidRPr="00490972" w:rsidRDefault="00A23CA9" w:rsidP="00664A11">
            <w:pPr>
              <w:spacing w:line="240" w:lineRule="atLeast"/>
              <w:rPr>
                <w:color w:val="000000"/>
                <w:sz w:val="24"/>
                <w:szCs w:val="24"/>
                <w:shd w:val="clear" w:color="auto" w:fill="FFFFFF"/>
              </w:rPr>
            </w:pPr>
            <w:r w:rsidRPr="00490972">
              <w:rPr>
                <w:color w:val="000000"/>
                <w:sz w:val="24"/>
                <w:szCs w:val="24"/>
                <w:shd w:val="clear" w:color="auto" w:fill="FFFFFF"/>
              </w:rPr>
              <w:t>CET</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College English Test</w:t>
            </w:r>
          </w:p>
        </w:tc>
      </w:tr>
      <w:tr w:rsidR="00A23CA9" w:rsidRPr="00490972" w:rsidTr="00664A11">
        <w:trPr>
          <w:trHeight w:val="377"/>
        </w:trPr>
        <w:tc>
          <w:tcPr>
            <w:tcW w:w="1285" w:type="dxa"/>
          </w:tcPr>
          <w:p w:rsidR="00A23CA9" w:rsidRPr="00490972" w:rsidRDefault="00A23CA9" w:rsidP="00664A11">
            <w:pPr>
              <w:spacing w:line="240" w:lineRule="atLeast"/>
              <w:rPr>
                <w:b/>
                <w:color w:val="000000"/>
                <w:sz w:val="24"/>
                <w:szCs w:val="24"/>
                <w:shd w:val="clear" w:color="auto" w:fill="FFFFFF"/>
              </w:rPr>
            </w:pPr>
            <w:r w:rsidRPr="00490972">
              <w:rPr>
                <w:color w:val="000000"/>
                <w:sz w:val="24"/>
                <w:szCs w:val="24"/>
                <w:shd w:val="clear" w:color="auto" w:fill="FFFFFF"/>
              </w:rPr>
              <w:t>EAT</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b/>
                <w:color w:val="000000"/>
                <w:sz w:val="24"/>
                <w:szCs w:val="24"/>
                <w:shd w:val="clear" w:color="auto" w:fill="FFFFFF"/>
              </w:rPr>
            </w:pPr>
            <w:r w:rsidRPr="00490972">
              <w:rPr>
                <w:color w:val="000000"/>
                <w:sz w:val="24"/>
                <w:szCs w:val="24"/>
                <w:shd w:val="clear" w:color="auto" w:fill="FFFFFF"/>
              </w:rPr>
              <w:t>English achievement test</w:t>
            </w:r>
          </w:p>
        </w:tc>
      </w:tr>
      <w:tr w:rsidR="00A23CA9" w:rsidRPr="00490972" w:rsidTr="00664A11">
        <w:trPr>
          <w:trHeight w:val="355"/>
        </w:trPr>
        <w:tc>
          <w:tcPr>
            <w:tcW w:w="1285" w:type="dxa"/>
          </w:tcPr>
          <w:p w:rsidR="00A23CA9" w:rsidRPr="00490972" w:rsidRDefault="00A23CA9" w:rsidP="00664A11">
            <w:pPr>
              <w:spacing w:line="240" w:lineRule="atLeast"/>
              <w:rPr>
                <w:color w:val="000000"/>
                <w:sz w:val="24"/>
                <w:szCs w:val="24"/>
                <w:shd w:val="clear" w:color="auto" w:fill="FFFFFF"/>
              </w:rPr>
            </w:pPr>
            <w:r w:rsidRPr="00490972">
              <w:rPr>
                <w:color w:val="000000"/>
                <w:sz w:val="24"/>
                <w:szCs w:val="24"/>
                <w:shd w:val="clear" w:color="auto" w:fill="FFFFFF"/>
              </w:rPr>
              <w:t>EEE</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Exit English Examination</w:t>
            </w:r>
          </w:p>
        </w:tc>
      </w:tr>
      <w:tr w:rsidR="00A23CA9" w:rsidRPr="00490972" w:rsidTr="00664A11">
        <w:trPr>
          <w:trHeight w:val="377"/>
        </w:trPr>
        <w:tc>
          <w:tcPr>
            <w:tcW w:w="1285" w:type="dxa"/>
          </w:tcPr>
          <w:p w:rsidR="00A23CA9" w:rsidRPr="00490972" w:rsidRDefault="00A23CA9" w:rsidP="00664A11">
            <w:pPr>
              <w:spacing w:line="240" w:lineRule="atLeast"/>
              <w:rPr>
                <w:color w:val="000000"/>
                <w:sz w:val="24"/>
                <w:szCs w:val="24"/>
                <w:shd w:val="clear" w:color="auto" w:fill="FFFFFF"/>
              </w:rPr>
            </w:pPr>
            <w:r w:rsidRPr="00490972">
              <w:rPr>
                <w:color w:val="000000"/>
                <w:sz w:val="24"/>
                <w:szCs w:val="24"/>
                <w:shd w:val="clear" w:color="auto" w:fill="FFFFFF"/>
              </w:rPr>
              <w:t>EEU</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Entrance Exam of the Universities</w:t>
            </w:r>
          </w:p>
        </w:tc>
      </w:tr>
      <w:tr w:rsidR="00A23CA9" w:rsidRPr="00490972" w:rsidTr="00664A11">
        <w:trPr>
          <w:trHeight w:val="377"/>
        </w:trPr>
        <w:tc>
          <w:tcPr>
            <w:tcW w:w="1285" w:type="dxa"/>
          </w:tcPr>
          <w:p w:rsidR="00A23CA9" w:rsidRPr="00490972" w:rsidRDefault="00A23CA9" w:rsidP="00664A11">
            <w:pPr>
              <w:spacing w:line="240" w:lineRule="atLeast"/>
              <w:rPr>
                <w:b/>
                <w:color w:val="000000"/>
                <w:sz w:val="24"/>
                <w:szCs w:val="24"/>
                <w:shd w:val="clear" w:color="auto" w:fill="FFFFFF"/>
              </w:rPr>
            </w:pPr>
            <w:r w:rsidRPr="00490972">
              <w:rPr>
                <w:color w:val="000000"/>
                <w:sz w:val="24"/>
                <w:szCs w:val="24"/>
                <w:shd w:val="clear" w:color="auto" w:fill="FFFFFF"/>
              </w:rPr>
              <w:t>HEIs</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b/>
                <w:color w:val="000000"/>
                <w:sz w:val="24"/>
                <w:szCs w:val="24"/>
                <w:shd w:val="clear" w:color="auto" w:fill="FFFFFF"/>
              </w:rPr>
            </w:pPr>
            <w:r w:rsidRPr="00490972">
              <w:rPr>
                <w:color w:val="000000"/>
                <w:sz w:val="24"/>
                <w:szCs w:val="24"/>
                <w:shd w:val="clear" w:color="auto" w:fill="FFFFFF"/>
              </w:rPr>
              <w:t>Higher education institutions</w:t>
            </w:r>
          </w:p>
        </w:tc>
      </w:tr>
      <w:tr w:rsidR="00A23CA9" w:rsidRPr="00490972" w:rsidTr="00664A11">
        <w:trPr>
          <w:trHeight w:val="377"/>
        </w:trPr>
        <w:tc>
          <w:tcPr>
            <w:tcW w:w="1285" w:type="dxa"/>
          </w:tcPr>
          <w:p w:rsidR="00A23CA9" w:rsidRPr="00490972" w:rsidRDefault="00A23CA9" w:rsidP="00664A11">
            <w:pPr>
              <w:spacing w:line="240" w:lineRule="atLeast"/>
              <w:rPr>
                <w:b/>
                <w:color w:val="000000"/>
                <w:sz w:val="24"/>
                <w:szCs w:val="24"/>
                <w:shd w:val="clear" w:color="auto" w:fill="FFFFFF"/>
              </w:rPr>
            </w:pPr>
            <w:r w:rsidRPr="00490972">
              <w:rPr>
                <w:color w:val="000000"/>
                <w:sz w:val="24"/>
                <w:szCs w:val="24"/>
                <w:shd w:val="clear" w:color="auto" w:fill="FFFFFF"/>
              </w:rPr>
              <w:t>HKCEE</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b/>
                <w:color w:val="000000"/>
                <w:sz w:val="24"/>
                <w:szCs w:val="24"/>
                <w:shd w:val="clear" w:color="auto" w:fill="FFFFFF"/>
              </w:rPr>
            </w:pPr>
            <w:r w:rsidRPr="00490972">
              <w:rPr>
                <w:color w:val="000000"/>
                <w:sz w:val="24"/>
                <w:szCs w:val="24"/>
                <w:shd w:val="clear" w:color="auto" w:fill="FFFFFF"/>
              </w:rPr>
              <w:t>Hong Kong Certificate of Education Examination</w:t>
            </w:r>
          </w:p>
        </w:tc>
      </w:tr>
      <w:tr w:rsidR="00A23CA9" w:rsidRPr="00490972" w:rsidTr="00664A11">
        <w:trPr>
          <w:trHeight w:val="377"/>
        </w:trPr>
        <w:tc>
          <w:tcPr>
            <w:tcW w:w="1285" w:type="dxa"/>
          </w:tcPr>
          <w:p w:rsidR="00A23CA9" w:rsidRPr="00490972" w:rsidRDefault="00A23CA9" w:rsidP="00664A11">
            <w:pPr>
              <w:spacing w:line="240" w:lineRule="atLeast"/>
              <w:rPr>
                <w:color w:val="000000"/>
                <w:sz w:val="24"/>
                <w:szCs w:val="24"/>
                <w:shd w:val="clear" w:color="auto" w:fill="FFFFFF"/>
              </w:rPr>
            </w:pPr>
            <w:r w:rsidRPr="00490972">
              <w:rPr>
                <w:color w:val="000000"/>
                <w:sz w:val="24"/>
                <w:szCs w:val="24"/>
                <w:shd w:val="clear" w:color="auto" w:fill="FFFFFF"/>
              </w:rPr>
              <w:t>IELTS</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International English Language Testing System</w:t>
            </w:r>
          </w:p>
        </w:tc>
      </w:tr>
      <w:tr w:rsidR="00A23CA9" w:rsidRPr="00490972" w:rsidTr="00664A11">
        <w:trPr>
          <w:trHeight w:val="377"/>
        </w:trPr>
        <w:tc>
          <w:tcPr>
            <w:tcW w:w="1285" w:type="dxa"/>
          </w:tcPr>
          <w:p w:rsidR="00A23CA9" w:rsidRPr="00490972" w:rsidRDefault="00A23CA9" w:rsidP="00664A11">
            <w:pPr>
              <w:spacing w:line="240" w:lineRule="atLeast"/>
              <w:rPr>
                <w:color w:val="000000"/>
                <w:sz w:val="24"/>
                <w:szCs w:val="24"/>
                <w:shd w:val="clear" w:color="auto" w:fill="FFFFFF"/>
                <w:lang w:val="vi-VN"/>
              </w:rPr>
            </w:pPr>
            <w:r w:rsidRPr="00490972">
              <w:rPr>
                <w:color w:val="000000"/>
                <w:sz w:val="24"/>
                <w:szCs w:val="24"/>
                <w:shd w:val="clear" w:color="auto" w:fill="FFFFFF"/>
                <w:lang w:val="vi-VN"/>
              </w:rPr>
              <w:t>INUEE</w:t>
            </w:r>
          </w:p>
        </w:tc>
        <w:tc>
          <w:tcPr>
            <w:tcW w:w="429" w:type="dxa"/>
          </w:tcPr>
          <w:p w:rsidR="00A23CA9" w:rsidRPr="00490972" w:rsidRDefault="00A23CA9" w:rsidP="00664A11">
            <w:pPr>
              <w:spacing w:line="240" w:lineRule="atLeast"/>
              <w:rPr>
                <w:b/>
                <w:color w:val="000000"/>
                <w:sz w:val="24"/>
                <w:szCs w:val="24"/>
                <w:shd w:val="clear" w:color="auto" w:fill="FFFFFF"/>
                <w:lang w:val="vi-VN"/>
              </w:rPr>
            </w:pPr>
            <w:r w:rsidRPr="00490972">
              <w:rPr>
                <w:b/>
                <w:color w:val="000000"/>
                <w:sz w:val="24"/>
                <w:szCs w:val="24"/>
                <w:shd w:val="clear" w:color="auto" w:fill="FFFFFF"/>
                <w:lang w:val="vi-VN"/>
              </w:rPr>
              <w:t>:</w:t>
            </w:r>
          </w:p>
        </w:tc>
        <w:tc>
          <w:tcPr>
            <w:tcW w:w="7738" w:type="dxa"/>
          </w:tcPr>
          <w:p w:rsidR="00A23CA9" w:rsidRPr="00490972" w:rsidRDefault="00A23CA9" w:rsidP="00664A11">
            <w:pPr>
              <w:spacing w:line="240" w:lineRule="atLeast"/>
              <w:jc w:val="left"/>
              <w:rPr>
                <w:color w:val="000000"/>
                <w:sz w:val="24"/>
                <w:szCs w:val="24"/>
                <w:shd w:val="clear" w:color="auto" w:fill="FFFFFF"/>
                <w:lang w:val="vi-VN"/>
              </w:rPr>
            </w:pPr>
            <w:r w:rsidRPr="00490972">
              <w:rPr>
                <w:color w:val="000000"/>
                <w:sz w:val="24"/>
                <w:szCs w:val="24"/>
                <w:shd w:val="clear" w:color="auto" w:fill="FFFFFF"/>
                <w:lang w:val="vi-VN"/>
              </w:rPr>
              <w:t>Iranian National University Entrance Exam</w:t>
            </w:r>
          </w:p>
        </w:tc>
      </w:tr>
      <w:tr w:rsidR="00A23CA9" w:rsidRPr="00490972" w:rsidTr="00664A11">
        <w:trPr>
          <w:trHeight w:val="355"/>
        </w:trPr>
        <w:tc>
          <w:tcPr>
            <w:tcW w:w="1285" w:type="dxa"/>
          </w:tcPr>
          <w:p w:rsidR="00A23CA9" w:rsidRPr="00490972" w:rsidRDefault="00A23CA9" w:rsidP="00664A11">
            <w:pPr>
              <w:spacing w:line="240" w:lineRule="atLeast"/>
              <w:rPr>
                <w:sz w:val="24"/>
                <w:szCs w:val="24"/>
              </w:rPr>
            </w:pPr>
            <w:r w:rsidRPr="00490972">
              <w:rPr>
                <w:sz w:val="24"/>
                <w:szCs w:val="24"/>
              </w:rPr>
              <w:t>MCQs</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Multiple choice questions</w:t>
            </w:r>
          </w:p>
        </w:tc>
      </w:tr>
      <w:tr w:rsidR="00A23CA9" w:rsidRPr="00490972" w:rsidTr="00664A11">
        <w:trPr>
          <w:trHeight w:val="355"/>
        </w:trPr>
        <w:tc>
          <w:tcPr>
            <w:tcW w:w="1285" w:type="dxa"/>
          </w:tcPr>
          <w:p w:rsidR="00A23CA9" w:rsidRPr="00490972" w:rsidRDefault="00A23CA9" w:rsidP="00664A11">
            <w:pPr>
              <w:spacing w:line="240" w:lineRule="atLeast"/>
              <w:rPr>
                <w:sz w:val="24"/>
                <w:szCs w:val="24"/>
              </w:rPr>
            </w:pPr>
            <w:r w:rsidRPr="00490972">
              <w:rPr>
                <w:color w:val="000000"/>
                <w:sz w:val="24"/>
                <w:szCs w:val="24"/>
                <w:shd w:val="clear" w:color="auto" w:fill="FFFFFF"/>
              </w:rPr>
              <w:t>MoET</w:t>
            </w:r>
          </w:p>
        </w:tc>
        <w:tc>
          <w:tcPr>
            <w:tcW w:w="429" w:type="dxa"/>
          </w:tcPr>
          <w:p w:rsidR="00A23CA9" w:rsidRPr="00490972" w:rsidRDefault="00A23CA9" w:rsidP="00664A11">
            <w:pPr>
              <w:spacing w:line="240" w:lineRule="atLeast"/>
              <w:rPr>
                <w:b/>
                <w:color w:val="000000"/>
                <w:sz w:val="24"/>
                <w:szCs w:val="24"/>
                <w:shd w:val="clear" w:color="auto" w:fill="FFFFFF"/>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Ministry of Education and Training</w:t>
            </w:r>
          </w:p>
        </w:tc>
      </w:tr>
      <w:tr w:rsidR="00A23CA9" w:rsidRPr="00490972" w:rsidTr="00664A11">
        <w:trPr>
          <w:trHeight w:val="355"/>
        </w:trPr>
        <w:tc>
          <w:tcPr>
            <w:tcW w:w="1285" w:type="dxa"/>
          </w:tcPr>
          <w:p w:rsidR="00A23CA9" w:rsidRPr="00490972" w:rsidRDefault="00A23CA9" w:rsidP="00664A11">
            <w:pPr>
              <w:spacing w:line="240" w:lineRule="atLeast"/>
              <w:rPr>
                <w:b/>
                <w:color w:val="000000"/>
                <w:sz w:val="24"/>
                <w:szCs w:val="24"/>
                <w:shd w:val="clear" w:color="auto" w:fill="FFFFFF"/>
              </w:rPr>
            </w:pPr>
            <w:r w:rsidRPr="00490972">
              <w:rPr>
                <w:color w:val="000000"/>
                <w:sz w:val="24"/>
                <w:szCs w:val="24"/>
                <w:shd w:val="clear" w:color="auto" w:fill="FFFFFF"/>
              </w:rPr>
              <w:t>NMET</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b/>
                <w:color w:val="000000"/>
                <w:sz w:val="24"/>
                <w:szCs w:val="24"/>
                <w:shd w:val="clear" w:color="auto" w:fill="FFFFFF"/>
              </w:rPr>
            </w:pPr>
            <w:r w:rsidRPr="00490972">
              <w:rPr>
                <w:color w:val="000000"/>
                <w:sz w:val="24"/>
                <w:szCs w:val="24"/>
                <w:shd w:val="clear" w:color="auto" w:fill="FFFFFF"/>
              </w:rPr>
              <w:t>National Matriculation English Test</w:t>
            </w:r>
          </w:p>
        </w:tc>
      </w:tr>
      <w:tr w:rsidR="00A23CA9" w:rsidRPr="00490972" w:rsidTr="00664A11">
        <w:trPr>
          <w:trHeight w:val="377"/>
        </w:trPr>
        <w:tc>
          <w:tcPr>
            <w:tcW w:w="1285" w:type="dxa"/>
          </w:tcPr>
          <w:p w:rsidR="00A23CA9" w:rsidRPr="00490972" w:rsidRDefault="00A23CA9" w:rsidP="00664A11">
            <w:pPr>
              <w:spacing w:line="240" w:lineRule="atLeast"/>
              <w:rPr>
                <w:color w:val="000000"/>
                <w:sz w:val="24"/>
                <w:szCs w:val="24"/>
                <w:shd w:val="clear" w:color="auto" w:fill="FFFFFF"/>
              </w:rPr>
            </w:pPr>
            <w:r>
              <w:rPr>
                <w:color w:val="000000"/>
                <w:sz w:val="24"/>
                <w:szCs w:val="24"/>
                <w:shd w:val="clear" w:color="auto" w:fill="FFFFFF"/>
              </w:rPr>
              <w:t>PD</w:t>
            </w:r>
          </w:p>
        </w:tc>
        <w:tc>
          <w:tcPr>
            <w:tcW w:w="429" w:type="dxa"/>
          </w:tcPr>
          <w:p w:rsidR="00A23CA9" w:rsidRPr="00490972" w:rsidRDefault="00A23CA9" w:rsidP="00664A11">
            <w:pPr>
              <w:spacing w:line="240" w:lineRule="atLeast"/>
              <w:rPr>
                <w:b/>
                <w:color w:val="000000"/>
                <w:sz w:val="24"/>
                <w:szCs w:val="24"/>
                <w:shd w:val="clear" w:color="auto" w:fill="FFFFFF"/>
              </w:rPr>
            </w:pPr>
            <w:r>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Pr>
                <w:color w:val="000000"/>
                <w:sz w:val="24"/>
                <w:szCs w:val="24"/>
                <w:shd w:val="clear" w:color="auto" w:fill="FFFFFF"/>
              </w:rPr>
              <w:t>Professional Development</w:t>
            </w:r>
          </w:p>
        </w:tc>
      </w:tr>
      <w:tr w:rsidR="00A23CA9" w:rsidRPr="00490972" w:rsidTr="00664A11">
        <w:trPr>
          <w:trHeight w:val="377"/>
        </w:trPr>
        <w:tc>
          <w:tcPr>
            <w:tcW w:w="1285" w:type="dxa"/>
          </w:tcPr>
          <w:p w:rsidR="00A23CA9" w:rsidRPr="00490972" w:rsidRDefault="00A23CA9" w:rsidP="00664A11">
            <w:pPr>
              <w:spacing w:line="240" w:lineRule="atLeast"/>
              <w:rPr>
                <w:color w:val="000000"/>
                <w:sz w:val="24"/>
                <w:szCs w:val="24"/>
                <w:shd w:val="clear" w:color="auto" w:fill="FFFFFF"/>
              </w:rPr>
            </w:pPr>
            <w:r w:rsidRPr="00490972">
              <w:rPr>
                <w:sz w:val="24"/>
                <w:szCs w:val="24"/>
              </w:rPr>
              <w:t>PET</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Preliminary English Test</w:t>
            </w:r>
          </w:p>
        </w:tc>
      </w:tr>
      <w:tr w:rsidR="00A23CA9" w:rsidRPr="00490972" w:rsidTr="00664A11">
        <w:trPr>
          <w:trHeight w:val="355"/>
        </w:trPr>
        <w:tc>
          <w:tcPr>
            <w:tcW w:w="1285" w:type="dxa"/>
          </w:tcPr>
          <w:p w:rsidR="00A23CA9" w:rsidRPr="00490972" w:rsidRDefault="00A23CA9" w:rsidP="00664A11">
            <w:pPr>
              <w:spacing w:line="240" w:lineRule="atLeast"/>
              <w:rPr>
                <w:color w:val="000000"/>
                <w:sz w:val="24"/>
                <w:szCs w:val="24"/>
                <w:shd w:val="clear" w:color="auto" w:fill="FFFFFF"/>
              </w:rPr>
            </w:pPr>
            <w:r w:rsidRPr="00490972">
              <w:rPr>
                <w:noProof/>
                <w:color w:val="000000"/>
                <w:sz w:val="24"/>
                <w:szCs w:val="24"/>
                <w:shd w:val="clear" w:color="auto" w:fill="FFFFFF"/>
              </w:rPr>
              <w:t>QĐ-TTg</w:t>
            </w:r>
          </w:p>
        </w:tc>
        <w:tc>
          <w:tcPr>
            <w:tcW w:w="429" w:type="dxa"/>
          </w:tcPr>
          <w:p w:rsidR="00A23CA9" w:rsidRPr="00490972" w:rsidRDefault="00A23CA9" w:rsidP="00664A11">
            <w:pPr>
              <w:spacing w:line="240" w:lineRule="atLeast"/>
              <w:rPr>
                <w:b/>
                <w:color w:val="000000"/>
                <w:sz w:val="24"/>
                <w:szCs w:val="24"/>
                <w:shd w:val="clear" w:color="auto" w:fill="FFFFFF"/>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Quyết định của Thủ tướng Chính phủ</w:t>
            </w:r>
          </w:p>
        </w:tc>
      </w:tr>
      <w:tr w:rsidR="00A23CA9" w:rsidRPr="00490972" w:rsidTr="00664A11">
        <w:trPr>
          <w:trHeight w:val="377"/>
        </w:trPr>
        <w:tc>
          <w:tcPr>
            <w:tcW w:w="1285" w:type="dxa"/>
          </w:tcPr>
          <w:p w:rsidR="00A23CA9" w:rsidRPr="00490972" w:rsidRDefault="00A23CA9" w:rsidP="00664A11">
            <w:pPr>
              <w:spacing w:line="240" w:lineRule="atLeast"/>
              <w:rPr>
                <w:color w:val="000000"/>
                <w:sz w:val="24"/>
                <w:szCs w:val="24"/>
                <w:shd w:val="clear" w:color="auto" w:fill="FFFFFF"/>
              </w:rPr>
            </w:pPr>
            <w:r w:rsidRPr="00490972">
              <w:rPr>
                <w:color w:val="000000"/>
                <w:sz w:val="24"/>
                <w:szCs w:val="24"/>
                <w:shd w:val="clear" w:color="auto" w:fill="FFFFFF"/>
              </w:rPr>
              <w:t>TACS</w:t>
            </w:r>
          </w:p>
        </w:tc>
        <w:tc>
          <w:tcPr>
            <w:tcW w:w="429" w:type="dxa"/>
          </w:tcPr>
          <w:p w:rsidR="00A23CA9" w:rsidRPr="00490972" w:rsidRDefault="00A23CA9" w:rsidP="00664A11">
            <w:pPr>
              <w:spacing w:line="240" w:lineRule="atLeast"/>
              <w:rPr>
                <w:b/>
                <w:color w:val="000000"/>
                <w:sz w:val="24"/>
                <w:szCs w:val="24"/>
                <w:shd w:val="clear" w:color="auto" w:fill="FFFFFF"/>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Tiếng Anh cơ sở</w:t>
            </w:r>
          </w:p>
        </w:tc>
      </w:tr>
      <w:tr w:rsidR="00A23CA9" w:rsidRPr="00490972" w:rsidTr="00664A11">
        <w:trPr>
          <w:trHeight w:val="355"/>
        </w:trPr>
        <w:tc>
          <w:tcPr>
            <w:tcW w:w="1285" w:type="dxa"/>
          </w:tcPr>
          <w:p w:rsidR="00A23CA9" w:rsidRPr="00490972" w:rsidRDefault="00A23CA9" w:rsidP="00664A11">
            <w:pPr>
              <w:spacing w:line="240" w:lineRule="atLeast"/>
              <w:rPr>
                <w:color w:val="000000"/>
                <w:sz w:val="24"/>
                <w:szCs w:val="24"/>
                <w:shd w:val="clear" w:color="auto" w:fill="FFFFFF"/>
              </w:rPr>
            </w:pPr>
            <w:r w:rsidRPr="00490972">
              <w:rPr>
                <w:sz w:val="24"/>
                <w:szCs w:val="24"/>
              </w:rPr>
              <w:t>TOEIC</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Test of English for International Communication</w:t>
            </w:r>
          </w:p>
        </w:tc>
      </w:tr>
      <w:tr w:rsidR="00A23CA9" w:rsidRPr="00490972" w:rsidTr="00664A11">
        <w:trPr>
          <w:trHeight w:val="355"/>
        </w:trPr>
        <w:tc>
          <w:tcPr>
            <w:tcW w:w="1285" w:type="dxa"/>
          </w:tcPr>
          <w:p w:rsidR="00A23CA9" w:rsidRPr="00490972" w:rsidRDefault="00A23CA9" w:rsidP="00664A11">
            <w:pPr>
              <w:spacing w:line="240" w:lineRule="atLeast"/>
              <w:rPr>
                <w:sz w:val="24"/>
                <w:szCs w:val="24"/>
              </w:rPr>
            </w:pPr>
            <w:r w:rsidRPr="00490972">
              <w:rPr>
                <w:color w:val="000000"/>
                <w:sz w:val="24"/>
                <w:szCs w:val="24"/>
                <w:shd w:val="clear" w:color="auto" w:fill="FFFFFF"/>
              </w:rPr>
              <w:t>UEEs</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University entrance examinations</w:t>
            </w:r>
          </w:p>
        </w:tc>
      </w:tr>
      <w:tr w:rsidR="00A23CA9" w:rsidRPr="00490972" w:rsidTr="00664A11">
        <w:trPr>
          <w:trHeight w:val="377"/>
        </w:trPr>
        <w:tc>
          <w:tcPr>
            <w:tcW w:w="1285" w:type="dxa"/>
          </w:tcPr>
          <w:p w:rsidR="00A23CA9" w:rsidRPr="00490972" w:rsidRDefault="00A23CA9" w:rsidP="00664A11">
            <w:pPr>
              <w:spacing w:line="240" w:lineRule="atLeast"/>
              <w:rPr>
                <w:color w:val="000000"/>
                <w:sz w:val="24"/>
                <w:szCs w:val="24"/>
                <w:shd w:val="clear" w:color="auto" w:fill="FFFFFF"/>
              </w:rPr>
            </w:pPr>
            <w:r w:rsidRPr="00490972">
              <w:rPr>
                <w:color w:val="000000"/>
                <w:sz w:val="24"/>
                <w:szCs w:val="24"/>
                <w:shd w:val="clear" w:color="auto" w:fill="FFFFFF"/>
              </w:rPr>
              <w:t>VCEE.</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color w:val="000000"/>
                <w:sz w:val="24"/>
                <w:szCs w:val="24"/>
                <w:shd w:val="clear" w:color="auto" w:fill="FFFFFF"/>
              </w:rPr>
            </w:pPr>
            <w:r w:rsidRPr="00490972">
              <w:rPr>
                <w:color w:val="000000"/>
                <w:sz w:val="24"/>
                <w:szCs w:val="24"/>
                <w:shd w:val="clear" w:color="auto" w:fill="FFFFFF"/>
              </w:rPr>
              <w:t xml:space="preserve">Vietnam’s College English Entrance Exam </w:t>
            </w:r>
          </w:p>
        </w:tc>
      </w:tr>
      <w:tr w:rsidR="00A23CA9" w:rsidRPr="00490972" w:rsidTr="00664A11">
        <w:trPr>
          <w:trHeight w:val="355"/>
        </w:trPr>
        <w:tc>
          <w:tcPr>
            <w:tcW w:w="1285" w:type="dxa"/>
          </w:tcPr>
          <w:p w:rsidR="00A23CA9" w:rsidRPr="00490972" w:rsidRDefault="00A23CA9" w:rsidP="00664A11">
            <w:pPr>
              <w:spacing w:line="240" w:lineRule="atLeast"/>
              <w:rPr>
                <w:b/>
                <w:color w:val="000000"/>
                <w:sz w:val="24"/>
                <w:szCs w:val="24"/>
                <w:shd w:val="clear" w:color="auto" w:fill="FFFFFF"/>
              </w:rPr>
            </w:pPr>
            <w:r w:rsidRPr="00490972">
              <w:rPr>
                <w:sz w:val="24"/>
                <w:szCs w:val="24"/>
              </w:rPr>
              <w:t>VSTEP</w:t>
            </w:r>
          </w:p>
        </w:tc>
        <w:tc>
          <w:tcPr>
            <w:tcW w:w="429" w:type="dxa"/>
          </w:tcPr>
          <w:p w:rsidR="00A23CA9" w:rsidRPr="00490972" w:rsidRDefault="00A23CA9" w:rsidP="00664A11">
            <w:pPr>
              <w:spacing w:line="240" w:lineRule="atLeast"/>
              <w:rPr>
                <w:sz w:val="24"/>
                <w:szCs w:val="24"/>
              </w:rPr>
            </w:pPr>
            <w:r w:rsidRPr="00490972">
              <w:rPr>
                <w:b/>
                <w:color w:val="000000"/>
                <w:sz w:val="24"/>
                <w:szCs w:val="24"/>
                <w:shd w:val="clear" w:color="auto" w:fill="FFFFFF"/>
              </w:rPr>
              <w:t>:</w:t>
            </w:r>
          </w:p>
        </w:tc>
        <w:tc>
          <w:tcPr>
            <w:tcW w:w="7738" w:type="dxa"/>
          </w:tcPr>
          <w:p w:rsidR="00A23CA9" w:rsidRPr="00490972" w:rsidRDefault="00A23CA9" w:rsidP="00664A11">
            <w:pPr>
              <w:spacing w:line="240" w:lineRule="atLeast"/>
              <w:jc w:val="left"/>
              <w:rPr>
                <w:b/>
                <w:color w:val="000000"/>
                <w:sz w:val="24"/>
                <w:szCs w:val="24"/>
                <w:shd w:val="clear" w:color="auto" w:fill="FFFFFF"/>
              </w:rPr>
            </w:pPr>
            <w:r w:rsidRPr="00490972">
              <w:rPr>
                <w:sz w:val="24"/>
                <w:szCs w:val="24"/>
              </w:rPr>
              <w:t>Vietnamese Standardized Test of English Proficiency</w:t>
            </w:r>
          </w:p>
        </w:tc>
      </w:tr>
    </w:tbl>
    <w:p w:rsidR="00A23CA9" w:rsidRDefault="00A23CA9" w:rsidP="000C29E9">
      <w:pPr>
        <w:pStyle w:val="Heading1"/>
        <w:rPr>
          <w:szCs w:val="26"/>
        </w:rPr>
        <w:sectPr w:rsidR="00A23CA9" w:rsidSect="00680ED6">
          <w:headerReference w:type="default" r:id="rId8"/>
          <w:pgSz w:w="12240" w:h="15840"/>
          <w:pgMar w:top="1440" w:right="1440" w:bottom="1440" w:left="1440" w:header="720" w:footer="720" w:gutter="0"/>
          <w:pgNumType w:fmt="lowerRoman" w:start="1"/>
          <w:cols w:space="720"/>
          <w:docGrid w:linePitch="360"/>
        </w:sectPr>
      </w:pPr>
    </w:p>
    <w:p w:rsidR="00581491" w:rsidRPr="00FB2003" w:rsidRDefault="00D37FD2" w:rsidP="00F5234B">
      <w:pPr>
        <w:pStyle w:val="Heading1"/>
        <w:spacing w:line="276" w:lineRule="auto"/>
        <w:rPr>
          <w:szCs w:val="26"/>
        </w:rPr>
      </w:pPr>
      <w:bookmarkStart w:id="60" w:name="_Toc44573491"/>
      <w:r w:rsidRPr="00FB2003">
        <w:rPr>
          <w:szCs w:val="26"/>
        </w:rPr>
        <w:lastRenderedPageBreak/>
        <w:t xml:space="preserve">Chapter 1. </w:t>
      </w:r>
      <w:r w:rsidR="00581491" w:rsidRPr="00FB2003">
        <w:rPr>
          <w:szCs w:val="26"/>
        </w:rPr>
        <w:t>INTRODUCTION</w:t>
      </w:r>
      <w:bookmarkEnd w:id="57"/>
      <w:bookmarkEnd w:id="60"/>
    </w:p>
    <w:p w:rsidR="005B3013" w:rsidRPr="00FB2003" w:rsidRDefault="005B3013" w:rsidP="00F5234B">
      <w:pPr>
        <w:spacing w:line="276" w:lineRule="auto"/>
        <w:rPr>
          <w:rFonts w:cs="Times New Roman"/>
          <w:sz w:val="26"/>
          <w:szCs w:val="26"/>
        </w:rPr>
      </w:pPr>
      <w:r w:rsidRPr="00FB2003">
        <w:rPr>
          <w:rFonts w:cs="Times New Roman"/>
          <w:sz w:val="26"/>
          <w:szCs w:val="26"/>
        </w:rPr>
        <w:t xml:space="preserve">The first chapter in the research justifies the reasons for the research implementation, emphasises the research significance and depicts the context of the study in Vietnam. It also raises the research questions, limits the research scopes and frame the research structure. </w:t>
      </w:r>
    </w:p>
    <w:p w:rsidR="00254DA1" w:rsidRPr="00FB2003" w:rsidRDefault="00AC3010" w:rsidP="00F5234B">
      <w:pPr>
        <w:pStyle w:val="Heading2"/>
        <w:spacing w:line="276" w:lineRule="auto"/>
        <w:rPr>
          <w:rFonts w:cs="Times New Roman"/>
          <w:szCs w:val="26"/>
        </w:rPr>
      </w:pPr>
      <w:bookmarkStart w:id="61" w:name="_Toc44573492"/>
      <w:r w:rsidRPr="00FB2003">
        <w:rPr>
          <w:rFonts w:cs="Times New Roman"/>
          <w:szCs w:val="26"/>
        </w:rPr>
        <w:t>1.</w:t>
      </w:r>
      <w:r w:rsidR="00503F2C" w:rsidRPr="00FB2003">
        <w:rPr>
          <w:rFonts w:cs="Times New Roman"/>
          <w:szCs w:val="26"/>
        </w:rPr>
        <w:t>1. Rationale</w:t>
      </w:r>
      <w:r w:rsidR="005B3013" w:rsidRPr="00FB2003">
        <w:rPr>
          <w:rFonts w:cs="Times New Roman"/>
          <w:szCs w:val="26"/>
        </w:rPr>
        <w:t>s</w:t>
      </w:r>
      <w:bookmarkEnd w:id="61"/>
    </w:p>
    <w:p w:rsidR="00EA6E36" w:rsidRPr="00FB2003" w:rsidRDefault="00EA6E36" w:rsidP="00F5234B">
      <w:pPr>
        <w:spacing w:line="276" w:lineRule="auto"/>
        <w:rPr>
          <w:rFonts w:cs="Times New Roman"/>
          <w:sz w:val="26"/>
          <w:szCs w:val="26"/>
        </w:rPr>
      </w:pPr>
      <w:bookmarkStart w:id="62" w:name="_Toc487624819"/>
      <w:r w:rsidRPr="00FB2003">
        <w:rPr>
          <w:rFonts w:cs="Times New Roman"/>
          <w:sz w:val="26"/>
          <w:szCs w:val="26"/>
        </w:rPr>
        <w:t xml:space="preserve">There are three major </w:t>
      </w:r>
      <w:r w:rsidR="00AD3514">
        <w:rPr>
          <w:rFonts w:cs="Times New Roman"/>
          <w:sz w:val="26"/>
          <w:szCs w:val="26"/>
        </w:rPr>
        <w:t>reasons that</w:t>
      </w:r>
      <w:r w:rsidRPr="00FB2003">
        <w:rPr>
          <w:rFonts w:cs="Times New Roman"/>
          <w:sz w:val="26"/>
          <w:szCs w:val="26"/>
        </w:rPr>
        <w:t xml:space="preserve"> motivate the conduction of the present research.</w:t>
      </w:r>
    </w:p>
    <w:p w:rsidR="00603698" w:rsidRPr="00FB2003" w:rsidRDefault="00EA6E36" w:rsidP="00F5234B">
      <w:pPr>
        <w:spacing w:line="276" w:lineRule="auto"/>
        <w:rPr>
          <w:rFonts w:cs="Times New Roman"/>
          <w:color w:val="000000"/>
          <w:sz w:val="26"/>
          <w:szCs w:val="26"/>
          <w:shd w:val="clear" w:color="auto" w:fill="FFFFFF"/>
        </w:rPr>
      </w:pPr>
      <w:r w:rsidRPr="00FB2003">
        <w:rPr>
          <w:rFonts w:cs="Times New Roman"/>
          <w:sz w:val="26"/>
          <w:szCs w:val="26"/>
        </w:rPr>
        <w:t xml:space="preserve">First, it is the pivotal role of language testing and assessment in language education. Testing and assessment </w:t>
      </w:r>
      <w:r w:rsidR="00004DDD" w:rsidRPr="00FB2003">
        <w:rPr>
          <w:rFonts w:cs="Times New Roman"/>
          <w:color w:val="000000"/>
          <w:sz w:val="26"/>
          <w:szCs w:val="26"/>
          <w:shd w:val="clear" w:color="auto" w:fill="FFFFFF"/>
        </w:rPr>
        <w:t>exists not for the sake of testing only, but as a determining factor of teaching, learning, informing, selecting, and employing (</w:t>
      </w:r>
      <w:r w:rsidR="00004DDD" w:rsidRPr="00FB2003">
        <w:rPr>
          <w:rFonts w:cs="Times New Roman"/>
          <w:noProof/>
          <w:sz w:val="26"/>
          <w:szCs w:val="26"/>
        </w:rPr>
        <w:t xml:space="preserve">Alderson &amp; Banerjee, 2002; Avivan, 1991; </w:t>
      </w:r>
      <w:r w:rsidR="00004DDD" w:rsidRPr="00FB2003">
        <w:rPr>
          <w:rFonts w:cs="Times New Roman"/>
          <w:color w:val="000000"/>
          <w:sz w:val="26"/>
          <w:szCs w:val="26"/>
          <w:shd w:val="clear" w:color="auto" w:fill="FFFFFF"/>
        </w:rPr>
        <w:t xml:space="preserve">Bachman, 2010, </w:t>
      </w:r>
      <w:r w:rsidR="00004DDD" w:rsidRPr="00FB2003">
        <w:rPr>
          <w:rFonts w:cs="Times New Roman"/>
          <w:noProof/>
          <w:sz w:val="26"/>
          <w:szCs w:val="26"/>
        </w:rPr>
        <w:t xml:space="preserve">Bachman &amp; Palmer, 1996; </w:t>
      </w:r>
      <w:r w:rsidR="00004DDD" w:rsidRPr="00FB2003">
        <w:rPr>
          <w:rFonts w:cs="Times New Roman"/>
          <w:color w:val="000000"/>
          <w:sz w:val="26"/>
          <w:szCs w:val="26"/>
          <w:shd w:val="clear" w:color="auto" w:fill="FFFFFF"/>
        </w:rPr>
        <w:fldChar w:fldCharType="begin" w:fldLock="1"/>
      </w:r>
      <w:r w:rsidR="00004DDD" w:rsidRPr="00FB2003">
        <w:rPr>
          <w:rFonts w:cs="Times New Roman"/>
          <w:color w:val="000000"/>
          <w:sz w:val="26"/>
          <w:szCs w:val="26"/>
          <w:shd w:val="clear" w:color="auto" w:fill="FFFFFF"/>
        </w:rPr>
        <w:instrText>ADDIN CSL_CITATION {"citationItems":[{"id":"ITEM-1","itemData":{"DOI":"10.1017/S0261444815000233","ISBN":"1475-3049","ISSN":"0261-4448","abstract":"No area of language assessment research in the past 20 years has received a greater increase in attention than washback research. Beginning with the seminal work of Alderson &amp;amp; Wall (Alderson &amp;amp; Wall 1993; Wall &amp;amp; Alderson 1993), an evolving body of empirical washback studies has been conducted worldwide, especially in countries where English is not the dominant language. A systematic search of the pertinent literature between 1993 and 2013 identified a total of 123 publications consisting of 36 review articles and 87 empirical studies. The focus of this review is on the empirical studies. A further breakdown of these empirical studies reveals 11 books and monographs, 27 doctoral dissertations, 40 journal articles, and 9 book chapters. This intensity of research activity underscores the timeliness and importance of this research topic and highlights its maturity, which in turn calls for this systematic review.","author":[{"dropping-particle":"","family":"Cheng","given":"Liying","non-dropping-particle":"","parse-names":false,"suffix":""},{"dropping-particle":"","family":"Sun","given":"Youyi","non-dropping-particle":"","parse-names":false,"suffix":""},{"dropping-particle":"","family":"Ma","given":"Jia","non-dropping-particle":"","parse-names":false,"suffix":""}],"container-title":"Language Teaching","id":"ITEM-1","issue":"4","issued":{"date-parts":[["2015"]]},"page":"436-470","title":"Review of washback research literature within Kane's argument-based validation framework","type":"article-journal","volume":"48"},"uris":["http://www.mendeley.com/documents/?uuid=20241d73-c883-49df-9d8f-6c76f7f3a6d3"]}],"mendeley":{"formattedCitation":"(Liying Cheng, Sun, &amp; Ma, 2015)","manualFormatting":"Cheng, Sun, &amp; Ma, 2015","plainTextFormattedCitation":"(Liying Cheng, Sun, &amp; Ma, 2015)","previouslyFormattedCitation":"(Liying Cheng, Sun, &amp; Ma, 2015)"},"properties":{"noteIndex":0},"schema":"https://github.com/citation-style-language/schema/raw/master/csl-citation.json"}</w:instrText>
      </w:r>
      <w:r w:rsidR="00004DDD" w:rsidRPr="00FB2003">
        <w:rPr>
          <w:rFonts w:cs="Times New Roman"/>
          <w:color w:val="000000"/>
          <w:sz w:val="26"/>
          <w:szCs w:val="26"/>
          <w:shd w:val="clear" w:color="auto" w:fill="FFFFFF"/>
        </w:rPr>
        <w:fldChar w:fldCharType="separate"/>
      </w:r>
      <w:r w:rsidR="00004DDD" w:rsidRPr="00FB2003">
        <w:rPr>
          <w:rFonts w:cs="Times New Roman"/>
          <w:noProof/>
          <w:color w:val="000000"/>
          <w:sz w:val="26"/>
          <w:szCs w:val="26"/>
          <w:shd w:val="clear" w:color="auto" w:fill="FFFFFF"/>
        </w:rPr>
        <w:t>Cheng, Sun, &amp; Ma, 2015</w:t>
      </w:r>
      <w:r w:rsidR="00004DDD" w:rsidRPr="00FB2003">
        <w:rPr>
          <w:rFonts w:cs="Times New Roman"/>
          <w:color w:val="000000"/>
          <w:sz w:val="26"/>
          <w:szCs w:val="26"/>
          <w:shd w:val="clear" w:color="auto" w:fill="FFFFFF"/>
        </w:rPr>
        <w:fldChar w:fldCharType="end"/>
      </w:r>
      <w:r w:rsidR="00004DDD" w:rsidRPr="00FB2003">
        <w:rPr>
          <w:rFonts w:cs="Times New Roman"/>
          <w:color w:val="000000"/>
          <w:sz w:val="26"/>
          <w:szCs w:val="26"/>
          <w:shd w:val="clear" w:color="auto" w:fill="FFFFFF"/>
        </w:rPr>
        <w:t xml:space="preserve">; </w:t>
      </w:r>
      <w:r w:rsidR="00004DDD" w:rsidRPr="00FB2003">
        <w:rPr>
          <w:rFonts w:cs="Times New Roman"/>
          <w:color w:val="000000"/>
          <w:sz w:val="26"/>
          <w:szCs w:val="26"/>
          <w:shd w:val="clear" w:color="auto" w:fill="FFFFFF"/>
        </w:rPr>
        <w:fldChar w:fldCharType="begin" w:fldLock="1"/>
      </w:r>
      <w:r w:rsidR="00004DDD" w:rsidRPr="00FB2003">
        <w:rPr>
          <w:rFonts w:cs="Times New Roman"/>
          <w:color w:val="000000"/>
          <w:sz w:val="26"/>
          <w:szCs w:val="26"/>
          <w:shd w:val="clear" w:color="auto" w:fill="FFFFFF"/>
        </w:rPr>
        <w:instrText>ADDIN CSL_CITATION {"citationItems":[{"id":"ITEM-1","itemData":{"abstract":"Language testing is a fundamental part of learning and teaching in school today, and has been throughout history even though views on language testing have changed. This paper reports on what r e s e a r c h says regarding the various components that are needed when constructing and using a language test. The findings points towards the importance of validity, reliability, and washback and the fact that these issues should be addressed with high consideration in order for a test to have a positive effect. We can see that evidence points to the fact that when tests are used, they have to measure what they are supposed to measure and that the evidence in validity is crucial. Furthermore, the terms test-retest and parallel tests were emphasized when discussing the reliability concept even though those methods have problems. Moreover, when the concept of washback was examined, it was clear that it is a powerful tool for both language learners and teachers. The literature suggested that the focus should be on impact and not processes. Finally, the presented criticism towards certain language tests showed that the tests were not used to assess language proficiency, and had both reliability and validity issues. As it seems, most classroom tests are neither very reliable nor possibly valid because teachers are not able to construct proper tests with all these features. The results of this review seem to indicate that there is a lack of research regarding on how this gap could be closed and therefore deserves more attention.","author":[{"dropping-particle":"","family":"Lemmetti","given":"Jani","non-dropping-particle":"","parse-names":false,"suffix":""}],"id":"ITEM-1","issued":{"date-parts":[["2014"]]},"page":"22","publisher":"Gôteborg Universite","title":"What makes a good language test in EFL?","type":"article"},"uris":["http://www.mendeley.com/documents/?uuid=625fea5a-7ed1-4896-8d74-f9d1c2384160"]}],"mendeley":{"formattedCitation":"(Lemmetti, 2014)","manualFormatting":"Lemmetti, 2014","plainTextFormattedCitation":"(Lemmetti, 2014)","previouslyFormattedCitation":"(Lemmetti, 2014)"},"properties":{"noteIndex":0},"schema":"https://github.com/citation-style-language/schema/raw/master/csl-citation.json"}</w:instrText>
      </w:r>
      <w:r w:rsidR="00004DDD" w:rsidRPr="00FB2003">
        <w:rPr>
          <w:rFonts w:cs="Times New Roman"/>
          <w:color w:val="000000"/>
          <w:sz w:val="26"/>
          <w:szCs w:val="26"/>
          <w:shd w:val="clear" w:color="auto" w:fill="FFFFFF"/>
        </w:rPr>
        <w:fldChar w:fldCharType="separate"/>
      </w:r>
      <w:r w:rsidR="00004DDD" w:rsidRPr="00FB2003">
        <w:rPr>
          <w:rFonts w:cs="Times New Roman"/>
          <w:noProof/>
          <w:color w:val="000000"/>
          <w:sz w:val="26"/>
          <w:szCs w:val="26"/>
          <w:shd w:val="clear" w:color="auto" w:fill="FFFFFF"/>
        </w:rPr>
        <w:t>Lemmetti, 2014</w:t>
      </w:r>
      <w:r w:rsidR="00004DDD" w:rsidRPr="00FB2003">
        <w:rPr>
          <w:rFonts w:cs="Times New Roman"/>
          <w:color w:val="000000"/>
          <w:sz w:val="26"/>
          <w:szCs w:val="26"/>
          <w:shd w:val="clear" w:color="auto" w:fill="FFFFFF"/>
        </w:rPr>
        <w:fldChar w:fldCharType="end"/>
      </w:r>
      <w:r w:rsidR="00004DDD" w:rsidRPr="00FB2003">
        <w:rPr>
          <w:rFonts w:cs="Times New Roman"/>
          <w:color w:val="000000"/>
          <w:sz w:val="26"/>
          <w:szCs w:val="26"/>
          <w:shd w:val="clear" w:color="auto" w:fill="FFFFFF"/>
        </w:rPr>
        <w:t>; Shohamy, 1998). Therefore, test qualities become a matter of considerations. Secondly, washback, a test quality</w:t>
      </w:r>
      <w:r w:rsidR="00F417C2" w:rsidRPr="00FB2003">
        <w:rPr>
          <w:rFonts w:cs="Times New Roman"/>
          <w:color w:val="000000"/>
          <w:sz w:val="26"/>
          <w:szCs w:val="26"/>
          <w:shd w:val="clear" w:color="auto" w:fill="FFFFFF"/>
        </w:rPr>
        <w:t xml:space="preserve"> pertaining to test effects on teaching and learning</w:t>
      </w:r>
      <w:r w:rsidR="00004DDD" w:rsidRPr="00FB2003">
        <w:rPr>
          <w:rFonts w:cs="Times New Roman"/>
          <w:color w:val="000000"/>
          <w:sz w:val="26"/>
          <w:szCs w:val="26"/>
          <w:shd w:val="clear" w:color="auto" w:fill="FFFFFF"/>
        </w:rPr>
        <w:t xml:space="preserve"> as Bachman &amp; Palmer (1996), Hughes (2003) put it, </w:t>
      </w:r>
      <w:r w:rsidR="00603698" w:rsidRPr="00FB2003">
        <w:rPr>
          <w:rFonts w:cs="Times New Roman"/>
          <w:color w:val="000000"/>
          <w:sz w:val="26"/>
          <w:szCs w:val="26"/>
          <w:shd w:val="clear" w:color="auto" w:fill="FFFFFF"/>
        </w:rPr>
        <w:t xml:space="preserve">has been attracting researchers since the </w:t>
      </w:r>
      <w:r w:rsidR="006D5ABF" w:rsidRPr="00FB2003">
        <w:rPr>
          <w:rFonts w:cs="Times New Roman"/>
          <w:color w:val="000000"/>
          <w:sz w:val="26"/>
          <w:szCs w:val="26"/>
          <w:shd w:val="clear" w:color="auto" w:fill="FFFFFF"/>
        </w:rPr>
        <w:t>latter</w:t>
      </w:r>
      <w:r w:rsidR="00603698" w:rsidRPr="00FB2003">
        <w:rPr>
          <w:rFonts w:cs="Times New Roman"/>
          <w:color w:val="000000"/>
          <w:sz w:val="26"/>
          <w:szCs w:val="26"/>
          <w:shd w:val="clear" w:color="auto" w:fill="FFFFFF"/>
        </w:rPr>
        <w:t xml:space="preserve"> half of the twentieth century for its contributions to fairness and </w:t>
      </w:r>
      <w:r w:rsidR="002F62A6" w:rsidRPr="00FB2003">
        <w:rPr>
          <w:rFonts w:cs="Times New Roman"/>
          <w:color w:val="000000"/>
          <w:sz w:val="26"/>
          <w:szCs w:val="26"/>
          <w:shd w:val="clear" w:color="auto" w:fill="FFFFFF"/>
        </w:rPr>
        <w:t>education</w:t>
      </w:r>
      <w:r w:rsidR="00603698" w:rsidRPr="00FB2003">
        <w:rPr>
          <w:rFonts w:cs="Times New Roman"/>
          <w:color w:val="000000"/>
          <w:sz w:val="26"/>
          <w:szCs w:val="26"/>
          <w:shd w:val="clear" w:color="auto" w:fill="FFFFFF"/>
        </w:rPr>
        <w:t xml:space="preserve"> promotion. </w:t>
      </w:r>
      <w:r w:rsidR="002F62A6" w:rsidRPr="00FB2003">
        <w:rPr>
          <w:rFonts w:cs="Times New Roman"/>
          <w:color w:val="000000"/>
          <w:sz w:val="26"/>
          <w:szCs w:val="26"/>
          <w:shd w:val="clear" w:color="auto" w:fill="FFFFFF"/>
        </w:rPr>
        <w:t xml:space="preserve">Washback research results </w:t>
      </w:r>
      <w:r w:rsidR="00A66660" w:rsidRPr="00FB2003">
        <w:rPr>
          <w:rFonts w:cs="Times New Roman"/>
          <w:color w:val="000000"/>
          <w:sz w:val="26"/>
          <w:szCs w:val="26"/>
          <w:shd w:val="clear" w:color="auto" w:fill="FFFFFF"/>
        </w:rPr>
        <w:t xml:space="preserve">help </w:t>
      </w:r>
      <w:r w:rsidR="002F62A6" w:rsidRPr="00FB2003">
        <w:rPr>
          <w:rFonts w:cs="Times New Roman"/>
          <w:color w:val="000000"/>
          <w:sz w:val="26"/>
          <w:szCs w:val="26"/>
          <w:shd w:val="clear" w:color="auto" w:fill="FFFFFF"/>
        </w:rPr>
        <w:t xml:space="preserve">point out </w:t>
      </w:r>
      <w:r w:rsidR="00AD3514" w:rsidRPr="00FB2003">
        <w:rPr>
          <w:rFonts w:cs="Times New Roman"/>
          <w:color w:val="000000"/>
          <w:sz w:val="26"/>
          <w:szCs w:val="26"/>
          <w:shd w:val="clear" w:color="auto" w:fill="FFFFFF"/>
        </w:rPr>
        <w:t>factors that</w:t>
      </w:r>
      <w:r w:rsidR="002F62A6" w:rsidRPr="00FB2003">
        <w:rPr>
          <w:rFonts w:cs="Times New Roman"/>
          <w:color w:val="000000"/>
          <w:sz w:val="26"/>
          <w:szCs w:val="26"/>
          <w:shd w:val="clear" w:color="auto" w:fill="FFFFFF"/>
        </w:rPr>
        <w:t xml:space="preserve"> boost up or impede learning</w:t>
      </w:r>
      <w:r w:rsidR="00651BFD" w:rsidRPr="00FB2003">
        <w:rPr>
          <w:rFonts w:cs="Times New Roman"/>
          <w:color w:val="000000"/>
          <w:sz w:val="26"/>
          <w:szCs w:val="26"/>
          <w:shd w:val="clear" w:color="auto" w:fill="FFFFFF"/>
        </w:rPr>
        <w:t xml:space="preserve">. Thirdly, washback of an English achievement test on teachers at a university in Vietnam is selected to study due to the significance of the test and the teacher development in the research context. </w:t>
      </w:r>
      <w:r w:rsidR="00A66660" w:rsidRPr="00FB2003">
        <w:rPr>
          <w:rFonts w:cs="Times New Roman"/>
          <w:color w:val="000000"/>
          <w:sz w:val="26"/>
          <w:szCs w:val="26"/>
          <w:shd w:val="clear" w:color="auto" w:fill="FFFFFF"/>
        </w:rPr>
        <w:t>In Vietnam, a B1 minimum level is required as an undergraduates’ graduation condition in the orientation of the national foreign language policy (</w:t>
      </w:r>
      <w:r w:rsidR="00A66660" w:rsidRPr="00FB2003">
        <w:rPr>
          <w:rFonts w:cs="Times New Roman"/>
          <w:color w:val="000000"/>
          <w:sz w:val="26"/>
          <w:szCs w:val="26"/>
          <w:shd w:val="clear" w:color="auto" w:fill="FFFFFF"/>
        </w:rPr>
        <w:fldChar w:fldCharType="begin" w:fldLock="1"/>
      </w:r>
      <w:r w:rsidR="00A66660" w:rsidRPr="00FB2003">
        <w:rPr>
          <w:rFonts w:cs="Times New Roman"/>
          <w:color w:val="000000"/>
          <w:sz w:val="26"/>
          <w:szCs w:val="26"/>
          <w:shd w:val="clear" w:color="auto" w:fill="FFFFFF"/>
        </w:rPr>
        <w:instrText>ADDIN CSL_CITATION {"citationItems":[{"id":"ITEM-1","itemData":{"author":[{"dropping-particle":"","family":"Decree 1400/QĐ-TTg","given":"","non-dropping-particle":"","parse-names":false,"suffix":""}],"id":"ITEM-1","issued":{"date-parts":[["2008"]]},"publisher-place":"Hanoi","title":"Decree 1400/QĐ-TTg on the approval of Project \"Teaching and Learning English in the national education system, period 2008-2010\"","type":"article"},"uris":["http://www.mendeley.com/documents/?uuid=199c9797-5810-41ee-92a2-47546f8e4cd6"]}],"mendeley":{"formattedCitation":"(Decree 1400/QĐ-TTg, 2008)","manualFormatting":"Decree No 1400/QĐ-TTg (2008","plainTextFormattedCitation":"(Decree 1400/QĐ-TTg, 2008)","previouslyFormattedCitation":"(Decree 1400/QĐ-TTg, 2008)"},"properties":{"noteIndex":0},"schema":"https://github.com/citation-style-language/schema/raw/master/csl-citation.json"}</w:instrText>
      </w:r>
      <w:r w:rsidR="00A66660" w:rsidRPr="00FB2003">
        <w:rPr>
          <w:rFonts w:cs="Times New Roman"/>
          <w:color w:val="000000"/>
          <w:sz w:val="26"/>
          <w:szCs w:val="26"/>
          <w:shd w:val="clear" w:color="auto" w:fill="FFFFFF"/>
        </w:rPr>
        <w:fldChar w:fldCharType="separate"/>
      </w:r>
      <w:r w:rsidR="00A66660" w:rsidRPr="00FB2003">
        <w:rPr>
          <w:rFonts w:cs="Times New Roman"/>
          <w:noProof/>
          <w:color w:val="000000"/>
          <w:sz w:val="26"/>
          <w:szCs w:val="26"/>
          <w:shd w:val="clear" w:color="auto" w:fill="FFFFFF"/>
        </w:rPr>
        <w:t>Decree N</w:t>
      </w:r>
      <w:r w:rsidR="00A66660" w:rsidRPr="00FB2003">
        <w:rPr>
          <w:rFonts w:cs="Times New Roman"/>
          <w:noProof/>
          <w:color w:val="000000"/>
          <w:sz w:val="26"/>
          <w:szCs w:val="26"/>
          <w:shd w:val="clear" w:color="auto" w:fill="FFFFFF"/>
          <w:vertAlign w:val="superscript"/>
        </w:rPr>
        <w:t>o</w:t>
      </w:r>
      <w:r w:rsidR="00A66660" w:rsidRPr="00FB2003">
        <w:rPr>
          <w:rFonts w:cs="Times New Roman"/>
          <w:noProof/>
          <w:color w:val="000000"/>
          <w:sz w:val="26"/>
          <w:szCs w:val="26"/>
          <w:shd w:val="clear" w:color="auto" w:fill="FFFFFF"/>
        </w:rPr>
        <w:t xml:space="preserve"> 1400/QĐ-TTg, 2008</w:t>
      </w:r>
      <w:r w:rsidR="00A66660" w:rsidRPr="00FB2003">
        <w:rPr>
          <w:rFonts w:cs="Times New Roman"/>
          <w:color w:val="000000"/>
          <w:sz w:val="26"/>
          <w:szCs w:val="26"/>
          <w:shd w:val="clear" w:color="auto" w:fill="FFFFFF"/>
        </w:rPr>
        <w:fldChar w:fldCharType="end"/>
      </w:r>
      <w:r w:rsidR="00A66660" w:rsidRPr="00FB2003">
        <w:rPr>
          <w:rFonts w:cs="Times New Roman"/>
          <w:color w:val="000000"/>
          <w:sz w:val="26"/>
          <w:szCs w:val="26"/>
          <w:shd w:val="clear" w:color="auto" w:fill="FFFFFF"/>
        </w:rPr>
        <w:t>; C</w:t>
      </w:r>
      <w:r w:rsidR="00A66660" w:rsidRPr="00FB2003">
        <w:rPr>
          <w:rFonts w:cs="Times New Roman"/>
          <w:sz w:val="26"/>
          <w:szCs w:val="26"/>
        </w:rPr>
        <w:t>ircular</w:t>
      </w:r>
      <w:r w:rsidR="00A66660" w:rsidRPr="00FB2003">
        <w:rPr>
          <w:rFonts w:cs="Times New Roman"/>
          <w:noProof/>
          <w:color w:val="000000"/>
          <w:sz w:val="26"/>
          <w:szCs w:val="26"/>
          <w:shd w:val="clear" w:color="auto" w:fill="FFFFFF"/>
        </w:rPr>
        <w:t xml:space="preserve"> No</w:t>
      </w:r>
      <w:r w:rsidR="00A66660" w:rsidRPr="00FB2003">
        <w:rPr>
          <w:rFonts w:cs="Times New Roman"/>
          <w:sz w:val="26"/>
          <w:szCs w:val="26"/>
        </w:rPr>
        <w:t xml:space="preserve"> 2961/BGDĐT- GDĐH (2010). Higher education institutions have made changes to accommodate although substantial challenges occur. </w:t>
      </w:r>
      <w:r w:rsidR="00553F41" w:rsidRPr="00FB2003">
        <w:rPr>
          <w:rFonts w:cs="Times New Roman"/>
          <w:sz w:val="26"/>
          <w:szCs w:val="26"/>
        </w:rPr>
        <w:t xml:space="preserve">The researched university is of no exception. It has undergone several shifts, which leads to the choice of Preliminary English Tests (PET) as a major tool to measure its undergraduates’ English language outcome. The English achievement test (EAT) in the present research is a PET </w:t>
      </w:r>
      <w:r w:rsidR="009023E7" w:rsidRPr="00FB2003">
        <w:rPr>
          <w:rFonts w:cs="Times New Roman"/>
          <w:sz w:val="26"/>
          <w:szCs w:val="26"/>
        </w:rPr>
        <w:t>simulation that</w:t>
      </w:r>
      <w:r w:rsidR="00553F41" w:rsidRPr="00FB2003">
        <w:rPr>
          <w:rFonts w:cs="Times New Roman"/>
          <w:sz w:val="26"/>
          <w:szCs w:val="26"/>
        </w:rPr>
        <w:t xml:space="preserve"> prepare for the students to approach the PET. The teachers were selected as participants since previous research argue they are the key role to create positive washback effects</w:t>
      </w:r>
      <w:r w:rsidR="00537A36" w:rsidRPr="00FB2003">
        <w:rPr>
          <w:rFonts w:cs="Times New Roman"/>
          <w:sz w:val="26"/>
          <w:szCs w:val="26"/>
        </w:rPr>
        <w:t xml:space="preserve"> </w:t>
      </w:r>
      <w:r w:rsidR="00537A36" w:rsidRPr="00FB2003">
        <w:rPr>
          <w:rFonts w:cs="Times New Roman"/>
          <w:color w:val="000000"/>
          <w:sz w:val="26"/>
          <w:szCs w:val="26"/>
          <w:shd w:val="clear" w:color="auto" w:fill="FFFFFF"/>
        </w:rPr>
        <w:t>(</w:t>
      </w:r>
      <w:r w:rsidR="00537A36" w:rsidRPr="00FB2003">
        <w:rPr>
          <w:rFonts w:cs="Times New Roman"/>
          <w:noProof/>
          <w:color w:val="000000"/>
          <w:sz w:val="26"/>
          <w:szCs w:val="26"/>
          <w:shd w:val="clear" w:color="auto" w:fill="FFFFFF"/>
        </w:rPr>
        <w:t>Antineskul &amp; Sheveleva, 2015;</w:t>
      </w:r>
      <w:r w:rsidR="00537A36" w:rsidRPr="00FB2003">
        <w:rPr>
          <w:rFonts w:cs="Times New Roman"/>
          <w:color w:val="000000"/>
          <w:sz w:val="26"/>
          <w:szCs w:val="26"/>
          <w:shd w:val="clear" w:color="auto" w:fill="FFFFFF"/>
        </w:rPr>
        <w:t xml:space="preserve"> Bailey, 1999;</w:t>
      </w:r>
      <w:r w:rsidR="00537A36" w:rsidRPr="00FB2003">
        <w:rPr>
          <w:rFonts w:cs="Times New Roman"/>
          <w:noProof/>
          <w:color w:val="000000"/>
          <w:sz w:val="26"/>
          <w:szCs w:val="26"/>
          <w:shd w:val="clear" w:color="auto" w:fill="FFFFFF"/>
        </w:rPr>
        <w:t xml:space="preserve"> </w:t>
      </w:r>
      <w:r w:rsidR="00537A36" w:rsidRPr="00FB2003">
        <w:rPr>
          <w:rFonts w:cs="Times New Roman"/>
          <w:color w:val="000000"/>
          <w:sz w:val="26"/>
          <w:szCs w:val="26"/>
          <w:shd w:val="clear" w:color="auto" w:fill="FFFFFF"/>
        </w:rPr>
        <w:fldChar w:fldCharType="begin" w:fldLock="1"/>
      </w:r>
      <w:r w:rsidR="00537A36" w:rsidRPr="00FB2003">
        <w:rPr>
          <w:rFonts w:cs="Times New Roman"/>
          <w:color w:val="000000"/>
          <w:sz w:val="26"/>
          <w:szCs w:val="26"/>
          <w:shd w:val="clear" w:color="auto" w:fill="FFFFFF"/>
        </w:rPr>
        <w:instrText>ADDIN CSL_CITATION {"citationItems":[{"id":"ITEM-1","itemData":{"ISBN":"9781124678962","abstract":"The mix-method research aimed to investigate the attitudes toward the implementation of Exit English Examination (EEE) from the perspectives of English faculties and their students at Taiwan's technological and vocational higher education institutions. The survey participants were 66 English faculty and 1009 students in ten first-tier Universities of Technology and Institutes of Technology in Northern Taiwan based on the admission scores of the Technological and Vocational College Entrance Examination in the school year of 2009–2010. Descriptive statistics, Chi-Square tests, Mann-Whitney U tests, Kruskal-Wallis tests, and Spearman Correlation tests of the SPSS were conducted to determine the characteristics and statistically significant differences of participants' survey questions. Findings indicated the following: various factors for the faculties and students played significant roles in attitudes toward EEE implementation; motivation and desire to learn English were highest in those students with medium English performance; a majority of students perceived a stronger influence from the EEE than the faculties; influence of the EEE on future jobs was recognized by both groups, as well as the need for assistance with fees, monetary incentives, and the subsidization for financially challenged students; faculties and students had conflicting opinions in regard to teaching to the test, the curriculum, and teaching effectiveness; the qualitative data analyses was predominated by concern regarding the test standard, test choices and future jobs. Suggestions for this study included: a continuous implementation and overhaul of the EEE in Higher Education; help in facilitating professional development and a learning community; a review and adjustment of the existing English curriculum, methods and test standards; an alignment of the curriculum with the EEE standard and student preparation; a review of existing preparation programs, including monetary incentives and fees; professional assistance for juniors and seniors; utilization of international counterparts' assessment tools. Further research could include (a) covering major stakeholder's participation in decision making, implementation and gathering of information and analysis, (b) longitudinal work tracking students who failed the EEE, and (c) replicating a similar study in other geographical areas of Taiwan. Numerous implications for future studies were also provided.","author":[{"dropping-particle":"","family":"Liauh","given":"Yirng-Hurng Emma","non-dropping-particle":"","parse-names":false,"suffix":""}],"container-title":"Thesis","id":"ITEM-1","issued":{"date-parts":[["2011"]]},"number-of-pages":"314","publisher":"University of Montana","title":"A study of the perceptions of English faculty and students of Exit English Examinations at Taiwan's technological and vocational higher education institutions","type":"thesis"},"uris":["http://www.mendeley.com/documents/?uuid=510b372f-e411-4518-8d46-c828e38b6b7f"]}],"mendeley":{"formattedCitation":"(Liauh, 2011)","manualFormatting":"Liauh, 2011;","plainTextFormattedCitation":"(Liauh, 2011)","previouslyFormattedCitation":"(Liauh, 2011)"},"properties":{"noteIndex":0},"schema":"https://github.com/citation-style-language/schema/raw/master/csl-citation.json"}</w:instrText>
      </w:r>
      <w:r w:rsidR="00537A36" w:rsidRPr="00FB2003">
        <w:rPr>
          <w:rFonts w:cs="Times New Roman"/>
          <w:color w:val="000000"/>
          <w:sz w:val="26"/>
          <w:szCs w:val="26"/>
          <w:shd w:val="clear" w:color="auto" w:fill="FFFFFF"/>
        </w:rPr>
        <w:fldChar w:fldCharType="separate"/>
      </w:r>
      <w:r w:rsidR="00537A36" w:rsidRPr="00FB2003">
        <w:rPr>
          <w:rFonts w:cs="Times New Roman"/>
          <w:noProof/>
          <w:color w:val="000000"/>
          <w:sz w:val="26"/>
          <w:szCs w:val="26"/>
          <w:shd w:val="clear" w:color="auto" w:fill="FFFFFF"/>
        </w:rPr>
        <w:t>Liauh, 2011;</w:t>
      </w:r>
      <w:r w:rsidR="00537A36" w:rsidRPr="00FB2003">
        <w:rPr>
          <w:rFonts w:cs="Times New Roman"/>
          <w:color w:val="000000"/>
          <w:sz w:val="26"/>
          <w:szCs w:val="26"/>
          <w:shd w:val="clear" w:color="auto" w:fill="FFFFFF"/>
        </w:rPr>
        <w:fldChar w:fldCharType="end"/>
      </w:r>
      <w:r w:rsidR="00537A36" w:rsidRPr="00FB2003">
        <w:rPr>
          <w:rFonts w:cs="Times New Roman"/>
          <w:color w:val="000000"/>
          <w:sz w:val="26"/>
          <w:szCs w:val="26"/>
          <w:shd w:val="clear" w:color="auto" w:fill="FFFFFF"/>
        </w:rPr>
        <w:t xml:space="preserve"> </w:t>
      </w:r>
      <w:r w:rsidR="00537A36" w:rsidRPr="00FB2003">
        <w:rPr>
          <w:rFonts w:cs="Times New Roman"/>
          <w:color w:val="000000"/>
          <w:sz w:val="26"/>
          <w:szCs w:val="26"/>
          <w:shd w:val="clear" w:color="auto" w:fill="FFFFFF"/>
        </w:rPr>
        <w:fldChar w:fldCharType="begin" w:fldLock="1"/>
      </w:r>
      <w:r w:rsidR="00537A36" w:rsidRPr="00FB2003">
        <w:rPr>
          <w:rFonts w:cs="Times New Roman"/>
          <w:color w:val="000000"/>
          <w:sz w:val="26"/>
          <w:szCs w:val="26"/>
          <w:shd w:val="clear" w:color="auto" w:fill="FFFFFF"/>
        </w:rPr>
        <w:instrText>ADDIN CSL_CITATION {"citationItems":[{"id":"ITEM-1","itemData":{"author":[{"dropping-particle":"","family":"Onaiba","given":"Abdulhamid Mustafa El-murabet","non-dropping-particle":"","parse-names":false,"suffix":""}],"id":"ITEM-1","issue":"November","issued":{"date-parts":[["2013"]]},"publisher":"University of Leicester","publisher-place":"Leicester","title":"Investigating the washback effect of a revised EFL public examination on teachers ’ instructional practices , materials and curriculum","type":"thesis"},"uris":["http://www.mendeley.com/documents/?uuid=139cb72e-88d7-49bf-8f15-8740594e098b"]}],"mendeley":{"formattedCitation":"(Onaiba, 2013)","manualFormatting":"Onaiba, 2013","plainTextFormattedCitation":"(Onaiba, 2013)","previouslyFormattedCitation":"(Onaiba, 2013)"},"properties":{"noteIndex":0},"schema":"https://github.com/citation-style-language/schema/raw/master/csl-citation.json"}</w:instrText>
      </w:r>
      <w:r w:rsidR="00537A36" w:rsidRPr="00FB2003">
        <w:rPr>
          <w:rFonts w:cs="Times New Roman"/>
          <w:color w:val="000000"/>
          <w:sz w:val="26"/>
          <w:szCs w:val="26"/>
          <w:shd w:val="clear" w:color="auto" w:fill="FFFFFF"/>
        </w:rPr>
        <w:fldChar w:fldCharType="separate"/>
      </w:r>
      <w:r w:rsidR="00537A36" w:rsidRPr="00FB2003">
        <w:rPr>
          <w:rFonts w:cs="Times New Roman"/>
          <w:noProof/>
          <w:color w:val="000000"/>
          <w:sz w:val="26"/>
          <w:szCs w:val="26"/>
          <w:shd w:val="clear" w:color="auto" w:fill="FFFFFF"/>
        </w:rPr>
        <w:t>Onaiba, 2013</w:t>
      </w:r>
      <w:r w:rsidR="00537A36" w:rsidRPr="00FB2003">
        <w:rPr>
          <w:rFonts w:cs="Times New Roman"/>
          <w:color w:val="000000"/>
          <w:sz w:val="26"/>
          <w:szCs w:val="26"/>
          <w:shd w:val="clear" w:color="auto" w:fill="FFFFFF"/>
        </w:rPr>
        <w:fldChar w:fldCharType="end"/>
      </w:r>
      <w:r w:rsidR="00537A36" w:rsidRPr="00FB2003">
        <w:rPr>
          <w:rFonts w:cs="Times New Roman"/>
          <w:color w:val="000000"/>
          <w:sz w:val="26"/>
          <w:szCs w:val="26"/>
          <w:shd w:val="clear" w:color="auto" w:fill="FFFFFF"/>
        </w:rPr>
        <w:fldChar w:fldCharType="begin" w:fldLock="1"/>
      </w:r>
      <w:r w:rsidR="00537A36" w:rsidRPr="00FB2003">
        <w:rPr>
          <w:rFonts w:cs="Times New Roman"/>
          <w:color w:val="000000"/>
          <w:sz w:val="26"/>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2015a)","manualFormatting":";","plainTextFormattedCitation":"(Antineskul &amp; Sheveleva, 2015a)","previouslyFormattedCitation":"(Antineskul &amp; Sheveleva, 2015a)"},"properties":{"noteIndex":0},"schema":"https://github.com/citation-style-language/schema/raw/master/csl-citation.json"}</w:instrText>
      </w:r>
      <w:r w:rsidR="00537A36" w:rsidRPr="00FB2003">
        <w:rPr>
          <w:rFonts w:cs="Times New Roman"/>
          <w:color w:val="000000"/>
          <w:sz w:val="26"/>
          <w:szCs w:val="26"/>
          <w:shd w:val="clear" w:color="auto" w:fill="FFFFFF"/>
        </w:rPr>
        <w:fldChar w:fldCharType="separate"/>
      </w:r>
      <w:r w:rsidR="00537A36" w:rsidRPr="00FB2003">
        <w:rPr>
          <w:rFonts w:cs="Times New Roman"/>
          <w:noProof/>
          <w:color w:val="000000"/>
          <w:sz w:val="26"/>
          <w:szCs w:val="26"/>
          <w:shd w:val="clear" w:color="auto" w:fill="FFFFFF"/>
        </w:rPr>
        <w:t>;</w:t>
      </w:r>
      <w:r w:rsidR="00537A36" w:rsidRPr="00FB2003">
        <w:rPr>
          <w:rFonts w:cs="Times New Roman"/>
          <w:color w:val="000000"/>
          <w:sz w:val="26"/>
          <w:szCs w:val="26"/>
          <w:shd w:val="clear" w:color="auto" w:fill="FFFFFF"/>
        </w:rPr>
        <w:fldChar w:fldCharType="end"/>
      </w:r>
      <w:r w:rsidR="00537A36" w:rsidRPr="00FB2003">
        <w:rPr>
          <w:rFonts w:cs="Times New Roman"/>
          <w:noProof/>
          <w:color w:val="000000"/>
          <w:sz w:val="26"/>
          <w:szCs w:val="26"/>
          <w:shd w:val="clear" w:color="auto" w:fill="FFFFFF"/>
        </w:rPr>
        <w:t xml:space="preserve"> </w:t>
      </w:r>
      <w:r w:rsidR="00537A36" w:rsidRPr="00FB2003">
        <w:rPr>
          <w:rFonts w:cs="Times New Roman"/>
          <w:color w:val="000000"/>
          <w:sz w:val="26"/>
          <w:szCs w:val="26"/>
          <w:shd w:val="clear" w:color="auto" w:fill="FFFFFF"/>
        </w:rPr>
        <w:fldChar w:fldCharType="begin" w:fldLock="1"/>
      </w:r>
      <w:r w:rsidR="00537A36" w:rsidRPr="00FB2003">
        <w:rPr>
          <w:rFonts w:cs="Times New Roman"/>
          <w:color w:val="000000"/>
          <w:sz w:val="26"/>
          <w:szCs w:val="26"/>
          <w:shd w:val="clear" w:color="auto" w:fill="FFFFFF"/>
        </w:rPr>
        <w:instrText>ADDIN CSL_CITATION {"citationItems":[{"id":"ITEM-1","itemData":{"DOI":"10.2307/329404","ISBN":"9780521458030","ISSN":"00267902","abstract":"This text introduces teachers to techniques for exploring their own classroom experiences. The paperback edition introduces teachers to techniques for exploring their own classroom experiences. Numerous books deal with classroom observation and research, but this is the first to offer a carefully structured approach to self-observation and self-evaluation. Richards and Lockhart aim to develop a reflective approach to teaching, one in which teachers collect data about their own teaching; examine their attitudes, beliefs, and assumptions; and use the information they obtain as a basis for critical reflection on teaching practices. The approach is not linked to a particular method, but rather can be applied to a variety of methodologies and teaching situations. Each chapter includes questions and activities appropriate for group discussion or self-study.","author":[{"dropping-particle":"","family":"Richards","given":"J. C.","non-dropping-particle":"","parse-names":false,"suffix":""},{"dropping-particle":"","family":"Lockhart","given":"C.","non-dropping-particle":"","parse-names":false,"suffix":""}],"container-title":"The Modern Language Journal","id":"ITEM-1","issue":"1","issued":{"date-parts":[["2007"]]},"number-of-pages":"219","publisher":"Cambridge University Press","publisher-place":"New York","title":"Reflective Teaching in Second Language Classrooms","type":"book","volume":"79"},"uris":["http://www.mendeley.com/documents/?uuid=ce2ac460-9afb-49c1-9d6a-705c72682020"]}],"mendeley":{"formattedCitation":"(J. C. Richards &amp; Lockhart, 2007)","manualFormatting":"Richards &amp; Lockhart, 2007","plainTextFormattedCitation":"(J. C. Richards &amp; Lockhart, 2007)","previouslyFormattedCitation":"(J. C. Richards &amp; Lockhart, 2007)"},"properties":{"noteIndex":0},"schema":"https://github.com/citation-style-language/schema/raw/master/csl-citation.json"}</w:instrText>
      </w:r>
      <w:r w:rsidR="00537A36" w:rsidRPr="00FB2003">
        <w:rPr>
          <w:rFonts w:cs="Times New Roman"/>
          <w:color w:val="000000"/>
          <w:sz w:val="26"/>
          <w:szCs w:val="26"/>
          <w:shd w:val="clear" w:color="auto" w:fill="FFFFFF"/>
        </w:rPr>
        <w:fldChar w:fldCharType="separate"/>
      </w:r>
      <w:r w:rsidR="00537A36" w:rsidRPr="00FB2003">
        <w:rPr>
          <w:rFonts w:cs="Times New Roman"/>
          <w:noProof/>
          <w:color w:val="000000"/>
          <w:sz w:val="26"/>
          <w:szCs w:val="26"/>
          <w:shd w:val="clear" w:color="auto" w:fill="FFFFFF"/>
        </w:rPr>
        <w:t>Richards &amp; Lockhart, 2007</w:t>
      </w:r>
      <w:r w:rsidR="00537A36" w:rsidRPr="00FB2003">
        <w:rPr>
          <w:rFonts w:cs="Times New Roman"/>
          <w:color w:val="000000"/>
          <w:sz w:val="26"/>
          <w:szCs w:val="26"/>
          <w:shd w:val="clear" w:color="auto" w:fill="FFFFFF"/>
        </w:rPr>
        <w:fldChar w:fldCharType="end"/>
      </w:r>
      <w:r w:rsidR="00537A36" w:rsidRPr="00FB2003">
        <w:rPr>
          <w:rFonts w:cs="Times New Roman"/>
          <w:color w:val="000000"/>
          <w:sz w:val="26"/>
          <w:szCs w:val="26"/>
          <w:shd w:val="clear" w:color="auto" w:fill="FFFFFF"/>
        </w:rPr>
        <w:t xml:space="preserve">; Spratt, 2005; </w:t>
      </w:r>
      <w:r w:rsidR="00537A36" w:rsidRPr="00FB2003">
        <w:rPr>
          <w:rFonts w:cs="Times New Roman"/>
          <w:color w:val="000000"/>
          <w:sz w:val="26"/>
          <w:szCs w:val="26"/>
          <w:shd w:val="clear" w:color="auto" w:fill="FFFFFF"/>
        </w:rPr>
        <w:fldChar w:fldCharType="begin" w:fldLock="1"/>
      </w:r>
      <w:r w:rsidR="00537A36" w:rsidRPr="00FB2003">
        <w:rPr>
          <w:rFonts w:cs="Times New Roman"/>
          <w:color w:val="000000"/>
          <w:sz w:val="26"/>
          <w:szCs w:val="26"/>
          <w:shd w:val="clear" w:color="auto" w:fill="FFFFFF"/>
        </w:rPr>
        <w:instrText>ADDIN CSL_CITATION {"citationItems":[{"id":"ITEM-1","itemData":{"author":[{"dropping-particle":"","family":"Tsagari","given":"Dina","non-dropping-particle":"","parse-names":false,"suffix":""}],"container-title":"Selected papers from the 19th ISTAL","id":"ITEM-1","issue":"1996","issued":{"date-parts":[["2011"]]},"page":"431-445","title":"\"Washback of a high-stakes English exam on teachers' perceptions and practices\"","type":"article-journal"},"uris":["http://www.mendeley.com/documents/?uuid=8a71d9be-ce61-44a2-abad-c895b1292502"]}],"mendeley":{"formattedCitation":"(Tsagari, 2011)","manualFormatting":"Tsagari, 2011","plainTextFormattedCitation":"(Tsagari, 2011)","previouslyFormattedCitation":"(Tsagari, 2011)"},"properties":{"noteIndex":0},"schema":"https://github.com/citation-style-language/schema/raw/master/csl-citation.json"}</w:instrText>
      </w:r>
      <w:r w:rsidR="00537A36" w:rsidRPr="00FB2003">
        <w:rPr>
          <w:rFonts w:cs="Times New Roman"/>
          <w:color w:val="000000"/>
          <w:sz w:val="26"/>
          <w:szCs w:val="26"/>
          <w:shd w:val="clear" w:color="auto" w:fill="FFFFFF"/>
        </w:rPr>
        <w:fldChar w:fldCharType="separate"/>
      </w:r>
      <w:r w:rsidR="00537A36" w:rsidRPr="00FB2003">
        <w:rPr>
          <w:rFonts w:cs="Times New Roman"/>
          <w:noProof/>
          <w:color w:val="000000"/>
          <w:sz w:val="26"/>
          <w:szCs w:val="26"/>
          <w:shd w:val="clear" w:color="auto" w:fill="FFFFFF"/>
        </w:rPr>
        <w:t>Tsagari, 2011</w:t>
      </w:r>
      <w:r w:rsidR="00537A36" w:rsidRPr="00FB2003">
        <w:rPr>
          <w:rFonts w:cs="Times New Roman"/>
          <w:color w:val="000000"/>
          <w:sz w:val="26"/>
          <w:szCs w:val="26"/>
          <w:shd w:val="clear" w:color="auto" w:fill="FFFFFF"/>
        </w:rPr>
        <w:fldChar w:fldCharType="end"/>
      </w:r>
      <w:r w:rsidR="00537A36" w:rsidRPr="00FB2003">
        <w:rPr>
          <w:rFonts w:cs="Times New Roman"/>
          <w:color w:val="000000"/>
          <w:sz w:val="26"/>
          <w:szCs w:val="26"/>
          <w:shd w:val="clear" w:color="auto" w:fill="FFFFFF"/>
        </w:rPr>
        <w:t xml:space="preserve">; </w:t>
      </w:r>
      <w:r w:rsidR="00537A36" w:rsidRPr="00FB2003">
        <w:rPr>
          <w:rFonts w:cs="Times New Roman"/>
          <w:noProof/>
          <w:color w:val="000000"/>
          <w:sz w:val="26"/>
          <w:szCs w:val="26"/>
          <w:shd w:val="clear" w:color="auto" w:fill="FFFFFF"/>
        </w:rPr>
        <w:t xml:space="preserve">Wang, 2010). Results from the current research can </w:t>
      </w:r>
      <w:r w:rsidR="00537A36" w:rsidRPr="00FB2003">
        <w:rPr>
          <w:rFonts w:cs="Times New Roman"/>
          <w:sz w:val="26"/>
          <w:szCs w:val="26"/>
        </w:rPr>
        <w:t xml:space="preserve">help the participant teachers reflect </w:t>
      </w:r>
      <w:r w:rsidR="003947E9" w:rsidRPr="00FB2003">
        <w:rPr>
          <w:rFonts w:cs="Times New Roman"/>
          <w:sz w:val="26"/>
          <w:szCs w:val="26"/>
        </w:rPr>
        <w:t>their teaching and the university empower the teachers more effectively.</w:t>
      </w:r>
    </w:p>
    <w:p w:rsidR="004A5363" w:rsidRPr="00FB2003" w:rsidRDefault="00AC3010" w:rsidP="00F5234B">
      <w:pPr>
        <w:pStyle w:val="Heading2"/>
        <w:spacing w:line="276" w:lineRule="auto"/>
        <w:rPr>
          <w:rFonts w:eastAsia="Calibri" w:cs="Times New Roman"/>
          <w:szCs w:val="26"/>
        </w:rPr>
      </w:pPr>
      <w:bookmarkStart w:id="63" w:name="_Toc44573493"/>
      <w:r w:rsidRPr="00FB2003">
        <w:rPr>
          <w:rFonts w:eastAsia="Calibri" w:cs="Times New Roman"/>
          <w:szCs w:val="26"/>
        </w:rPr>
        <w:t>1</w:t>
      </w:r>
      <w:r w:rsidR="004A5363" w:rsidRPr="00FB2003">
        <w:rPr>
          <w:rFonts w:eastAsia="Calibri" w:cs="Times New Roman"/>
          <w:szCs w:val="26"/>
        </w:rPr>
        <w:t>2. Significance of the study</w:t>
      </w:r>
      <w:bookmarkEnd w:id="62"/>
      <w:bookmarkEnd w:id="63"/>
    </w:p>
    <w:p w:rsidR="004A5363" w:rsidRPr="00FB2003" w:rsidRDefault="004A5363" w:rsidP="00F5234B">
      <w:pPr>
        <w:spacing w:line="276" w:lineRule="auto"/>
        <w:rPr>
          <w:rFonts w:eastAsia="Calibri" w:cs="Times New Roman"/>
          <w:sz w:val="26"/>
          <w:szCs w:val="26"/>
        </w:rPr>
      </w:pPr>
      <w:r w:rsidRPr="00FB2003">
        <w:rPr>
          <w:rFonts w:eastAsia="Calibri" w:cs="Times New Roman"/>
          <w:sz w:val="26"/>
          <w:szCs w:val="26"/>
        </w:rPr>
        <w:t>Thi</w:t>
      </w:r>
      <w:r w:rsidR="009023E7">
        <w:rPr>
          <w:rFonts w:eastAsia="Calibri" w:cs="Times New Roman"/>
          <w:sz w:val="26"/>
          <w:szCs w:val="26"/>
        </w:rPr>
        <w:t>s study contributes</w:t>
      </w:r>
      <w:r w:rsidR="00537A36" w:rsidRPr="00FB2003">
        <w:rPr>
          <w:rFonts w:eastAsia="Calibri" w:cs="Times New Roman"/>
          <w:sz w:val="26"/>
          <w:szCs w:val="26"/>
        </w:rPr>
        <w:t xml:space="preserve"> to the testing and assessment field both theoretically and practically. </w:t>
      </w:r>
    </w:p>
    <w:p w:rsidR="00537A36" w:rsidRPr="00FB2003" w:rsidRDefault="001C1F88" w:rsidP="00F5234B">
      <w:pPr>
        <w:spacing w:line="276" w:lineRule="auto"/>
        <w:rPr>
          <w:rFonts w:cs="Times New Roman"/>
          <w:color w:val="000000"/>
          <w:sz w:val="26"/>
          <w:szCs w:val="26"/>
          <w:shd w:val="clear" w:color="auto" w:fill="FFFFFF"/>
        </w:rPr>
      </w:pPr>
      <w:r w:rsidRPr="00FB2003">
        <w:rPr>
          <w:rFonts w:eastAsia="Calibri" w:cs="Times New Roman"/>
          <w:sz w:val="26"/>
          <w:szCs w:val="26"/>
        </w:rPr>
        <w:t xml:space="preserve">(1) </w:t>
      </w:r>
      <w:r w:rsidR="00537A36" w:rsidRPr="00FB2003">
        <w:rPr>
          <w:rFonts w:cs="Times New Roman"/>
          <w:color w:val="000000"/>
          <w:sz w:val="26"/>
          <w:szCs w:val="26"/>
          <w:shd w:val="clear" w:color="auto" w:fill="FFFFFF"/>
        </w:rPr>
        <w:t xml:space="preserve">Theoretically, the research contributes to reviewing the recognized washback models and generating a new washback framework with additional elements. Questions on how </w:t>
      </w:r>
      <w:r w:rsidR="00537A36" w:rsidRPr="00FB2003">
        <w:rPr>
          <w:rFonts w:cs="Times New Roman"/>
          <w:color w:val="000000"/>
          <w:sz w:val="26"/>
          <w:szCs w:val="26"/>
          <w:shd w:val="clear" w:color="auto" w:fill="FFFFFF"/>
        </w:rPr>
        <w:lastRenderedPageBreak/>
        <w:t>washback affects teachers’ perception of teaching aspects and their professional practices have been left unanswered in many aspects, for example their professional development. The research outcomes can help expand the theoretical base of washback model on teachers’ perceptions and practices.</w:t>
      </w:r>
    </w:p>
    <w:p w:rsidR="003D11A0" w:rsidRPr="00FB2003" w:rsidRDefault="001C1F88" w:rsidP="00F5234B">
      <w:pPr>
        <w:spacing w:line="276" w:lineRule="auto"/>
        <w:rPr>
          <w:rFonts w:cs="Times New Roman"/>
          <w:color w:val="000000"/>
          <w:sz w:val="26"/>
          <w:szCs w:val="26"/>
          <w:shd w:val="clear" w:color="auto" w:fill="FFFFFF"/>
        </w:rPr>
      </w:pPr>
      <w:r w:rsidRPr="00FB2003">
        <w:rPr>
          <w:rFonts w:eastAsia="Calibri" w:cs="Times New Roman"/>
          <w:sz w:val="26"/>
          <w:szCs w:val="26"/>
        </w:rPr>
        <w:t xml:space="preserve">(2) </w:t>
      </w:r>
      <w:r w:rsidR="00537A36" w:rsidRPr="00FB2003">
        <w:rPr>
          <w:rFonts w:eastAsia="Calibri" w:cs="Times New Roman"/>
          <w:sz w:val="26"/>
          <w:szCs w:val="26"/>
        </w:rPr>
        <w:t xml:space="preserve">Practically, </w:t>
      </w:r>
      <w:r w:rsidR="003D11A0" w:rsidRPr="00FB2003">
        <w:rPr>
          <w:rFonts w:cs="Times New Roman"/>
          <w:color w:val="000000"/>
          <w:sz w:val="26"/>
          <w:szCs w:val="26"/>
          <w:shd w:val="clear" w:color="auto" w:fill="FFFFFF"/>
        </w:rPr>
        <w:t xml:space="preserve">the conduction of the research offers the participant teachers an opportunity to reflect their own perceptions and practices under the influence of a new achievement test in the PET format deeply and longitudinally. Such insights can promote positive washback effects and hinder negative ones on teachers during their teaching as well as in their future professional practices. Furthermore, the findings inform the authority at the researched university valuable data to appropriate their English language policy. </w:t>
      </w:r>
      <w:r w:rsidR="003D11A0" w:rsidRPr="00FB2003">
        <w:rPr>
          <w:rFonts w:cs="Times New Roman"/>
          <w:sz w:val="26"/>
          <w:szCs w:val="26"/>
        </w:rPr>
        <w:t>The research not only aims to benefit the research context but also dedicates to a wider similar context in Vietnam regarding the pedagogical innovation and future policy decisions in terms of teachers’ role and teachers’ development.</w:t>
      </w:r>
    </w:p>
    <w:p w:rsidR="00503F2C" w:rsidRPr="00FB2003" w:rsidRDefault="00AC3010" w:rsidP="00F5234B">
      <w:pPr>
        <w:pStyle w:val="Heading2"/>
        <w:spacing w:line="276" w:lineRule="auto"/>
        <w:rPr>
          <w:rFonts w:eastAsia="Calibri" w:cs="Times New Roman"/>
          <w:szCs w:val="26"/>
        </w:rPr>
      </w:pPr>
      <w:bookmarkStart w:id="64" w:name="_Toc44573494"/>
      <w:r w:rsidRPr="00FB2003">
        <w:rPr>
          <w:rFonts w:eastAsia="Calibri" w:cs="Times New Roman"/>
          <w:szCs w:val="26"/>
        </w:rPr>
        <w:t>1.</w:t>
      </w:r>
      <w:r w:rsidR="00F93536" w:rsidRPr="00FB2003">
        <w:rPr>
          <w:rFonts w:eastAsia="Calibri" w:cs="Times New Roman"/>
          <w:szCs w:val="26"/>
        </w:rPr>
        <w:t>3</w:t>
      </w:r>
      <w:r w:rsidR="00503F2C" w:rsidRPr="00FB2003">
        <w:rPr>
          <w:rFonts w:eastAsia="Calibri" w:cs="Times New Roman"/>
          <w:szCs w:val="26"/>
        </w:rPr>
        <w:t xml:space="preserve">. </w:t>
      </w:r>
      <w:r w:rsidR="00B25B74" w:rsidRPr="00FB2003">
        <w:rPr>
          <w:rFonts w:eastAsia="Calibri" w:cs="Times New Roman"/>
          <w:szCs w:val="26"/>
        </w:rPr>
        <w:t>Context of the study in Vietnam</w:t>
      </w:r>
      <w:bookmarkEnd w:id="64"/>
    </w:p>
    <w:p w:rsidR="00C7280C" w:rsidRPr="00FB2003" w:rsidRDefault="00C7280C" w:rsidP="00F5234B">
      <w:pPr>
        <w:spacing w:line="276" w:lineRule="auto"/>
        <w:rPr>
          <w:rFonts w:cs="Times New Roman"/>
          <w:color w:val="000000"/>
          <w:sz w:val="26"/>
          <w:szCs w:val="26"/>
          <w:shd w:val="clear" w:color="auto" w:fill="FFFFFF"/>
        </w:rPr>
      </w:pPr>
      <w:bookmarkStart w:id="65" w:name="_Toc487624821"/>
      <w:r w:rsidRPr="00FB2003">
        <w:rPr>
          <w:rFonts w:cs="Times New Roman"/>
          <w:color w:val="000000"/>
          <w:sz w:val="26"/>
          <w:szCs w:val="26"/>
          <w:shd w:val="clear" w:color="auto" w:fill="FFFFFF"/>
        </w:rPr>
        <w:t>This section illustrates the context in terms of both the macro-level beyond the institution and the micro-level at the institution as Cheng (2004) suggests.</w:t>
      </w:r>
    </w:p>
    <w:p w:rsidR="00DB6DEE" w:rsidRPr="00FB2003" w:rsidRDefault="00C7280C" w:rsidP="00F5234B">
      <w:pPr>
        <w:spacing w:line="276" w:lineRule="auto"/>
        <w:rPr>
          <w:rFonts w:cs="Times New Roman"/>
          <w:color w:val="333333"/>
          <w:sz w:val="26"/>
          <w:szCs w:val="26"/>
        </w:rPr>
      </w:pPr>
      <w:r w:rsidRPr="00FB2003">
        <w:rPr>
          <w:rFonts w:cs="Times New Roman"/>
          <w:color w:val="000000"/>
          <w:sz w:val="26"/>
          <w:szCs w:val="26"/>
          <w:shd w:val="clear" w:color="auto" w:fill="FFFFFF"/>
        </w:rPr>
        <w:t xml:space="preserve">On the macro-level, MoET has shifted the testing and assessment quality assurance from the traditional national standard to the global framework and then to the modernized national framework. </w:t>
      </w:r>
      <w:r w:rsidRPr="00FB2003">
        <w:rPr>
          <w:rFonts w:cs="Times New Roman"/>
          <w:color w:val="000000"/>
          <w:sz w:val="26"/>
          <w:szCs w:val="26"/>
          <w:shd w:val="clear" w:color="auto" w:fill="FFFFFF"/>
        </w:rPr>
        <w:fldChar w:fldCharType="begin" w:fldLock="1"/>
      </w:r>
      <w:r w:rsidRPr="00FB2003">
        <w:rPr>
          <w:rFonts w:cs="Times New Roman"/>
          <w:color w:val="000000"/>
          <w:sz w:val="26"/>
          <w:szCs w:val="26"/>
          <w:shd w:val="clear" w:color="auto" w:fill="FFFFFF"/>
        </w:rPr>
        <w:instrText>ADDIN CSL_CITATION {"citationItems":[{"id":"ITEM-1","itemData":{"author":[{"dropping-particle":"","family":"Decree 1400/QĐ-TTg","given":"","non-dropping-particle":"","parse-names":false,"suffix":""}],"id":"ITEM-1","issued":{"date-parts":[["2008"]]},"publisher-place":"Hanoi","title":"Decree 1400/QĐ-TTg on the approval of Project \"Teaching and Learning English in the national education system, period 2008-2010\"","type":"article"},"uris":["http://www.mendeley.com/documents/?uuid=199c9797-5810-41ee-92a2-47546f8e4cd6"]}],"mendeley":{"formattedCitation":"(Decree 1400/QĐ-TTg, 2008)","manualFormatting":"Decree No 1400/QĐ-TTg (2008","plainTextFormattedCitation":"(Decree 1400/QĐ-TTg, 2008)","previouslyFormattedCitation":"(Decree 1400/QĐ-TTg, 2008)"},"properties":{"noteIndex":0},"schema":"https://github.com/citation-style-language/schema/raw/master/csl-citation.json"}</w:instrText>
      </w:r>
      <w:r w:rsidRPr="00FB2003">
        <w:rPr>
          <w:rFonts w:cs="Times New Roman"/>
          <w:color w:val="000000"/>
          <w:sz w:val="26"/>
          <w:szCs w:val="26"/>
          <w:shd w:val="clear" w:color="auto" w:fill="FFFFFF"/>
        </w:rPr>
        <w:fldChar w:fldCharType="separate"/>
      </w:r>
      <w:r w:rsidRPr="00FB2003">
        <w:rPr>
          <w:rFonts w:cs="Times New Roman"/>
          <w:noProof/>
          <w:color w:val="000000"/>
          <w:sz w:val="26"/>
          <w:szCs w:val="26"/>
          <w:shd w:val="clear" w:color="auto" w:fill="FFFFFF"/>
        </w:rPr>
        <w:t>Decree N</w:t>
      </w:r>
      <w:r w:rsidRPr="00FB2003">
        <w:rPr>
          <w:rFonts w:cs="Times New Roman"/>
          <w:noProof/>
          <w:color w:val="000000"/>
          <w:sz w:val="26"/>
          <w:szCs w:val="26"/>
          <w:shd w:val="clear" w:color="auto" w:fill="FFFFFF"/>
          <w:vertAlign w:val="superscript"/>
        </w:rPr>
        <w:t>o</w:t>
      </w:r>
      <w:r w:rsidRPr="00FB2003">
        <w:rPr>
          <w:rFonts w:cs="Times New Roman"/>
          <w:noProof/>
          <w:color w:val="000000"/>
          <w:sz w:val="26"/>
          <w:szCs w:val="26"/>
          <w:shd w:val="clear" w:color="auto" w:fill="FFFFFF"/>
        </w:rPr>
        <w:t xml:space="preserve"> 1400/QĐ-TTg (2008</w:t>
      </w:r>
      <w:r w:rsidRPr="00FB2003">
        <w:rPr>
          <w:rFonts w:cs="Times New Roman"/>
          <w:color w:val="000000"/>
          <w:sz w:val="26"/>
          <w:szCs w:val="26"/>
          <w:shd w:val="clear" w:color="auto" w:fill="FFFFFF"/>
        </w:rPr>
        <w:fldChar w:fldCharType="end"/>
      </w:r>
      <w:r w:rsidRPr="00FB2003">
        <w:rPr>
          <w:rFonts w:cs="Times New Roman"/>
          <w:color w:val="000000"/>
          <w:sz w:val="26"/>
          <w:szCs w:val="26"/>
          <w:shd w:val="clear" w:color="auto" w:fill="FFFFFF"/>
        </w:rPr>
        <w:t xml:space="preserve">) on </w:t>
      </w:r>
      <w:r w:rsidRPr="00FB2003">
        <w:rPr>
          <w:rFonts w:cs="Times New Roman"/>
          <w:sz w:val="26"/>
          <w:szCs w:val="26"/>
          <w:shd w:val="clear" w:color="auto" w:fill="FFFFFF"/>
        </w:rPr>
        <w:t xml:space="preserve">the National Foreign Language Project 2020 (now extended to 2025) encourages the use of the </w:t>
      </w:r>
      <w:r w:rsidRPr="00FB2003">
        <w:rPr>
          <w:rFonts w:cs="Times New Roman"/>
          <w:color w:val="000000"/>
          <w:sz w:val="26"/>
          <w:szCs w:val="26"/>
          <w:shd w:val="clear" w:color="auto" w:fill="FFFFFF"/>
        </w:rPr>
        <w:t xml:space="preserve">Common European Framework of Reference for Languages: Learning, Teaching and Assessment (CEFR) as the tool to measure the </w:t>
      </w:r>
      <w:r w:rsidR="006D5ABF" w:rsidRPr="00FB2003">
        <w:rPr>
          <w:rFonts w:cs="Times New Roman"/>
          <w:color w:val="000000"/>
          <w:sz w:val="26"/>
          <w:szCs w:val="26"/>
          <w:shd w:val="clear" w:color="auto" w:fill="FFFFFF"/>
        </w:rPr>
        <w:t>Vietnamese</w:t>
      </w:r>
      <w:r w:rsidRPr="00FB2003">
        <w:rPr>
          <w:rFonts w:cs="Times New Roman"/>
          <w:color w:val="000000"/>
          <w:sz w:val="26"/>
          <w:szCs w:val="26"/>
          <w:shd w:val="clear" w:color="auto" w:fill="FFFFFF"/>
        </w:rPr>
        <w:t xml:space="preserve"> users of the English language. In </w:t>
      </w:r>
      <w:r w:rsidRPr="00FB2003">
        <w:rPr>
          <w:rFonts w:cs="Times New Roman"/>
          <w:sz w:val="26"/>
          <w:szCs w:val="26"/>
          <w:shd w:val="clear" w:color="auto" w:fill="FFFFFF"/>
        </w:rPr>
        <w:t>2010, c</w:t>
      </w:r>
      <w:r w:rsidRPr="00FB2003">
        <w:rPr>
          <w:rFonts w:cs="Times New Roman"/>
          <w:sz w:val="26"/>
          <w:szCs w:val="26"/>
        </w:rPr>
        <w:t xml:space="preserve">ircular </w:t>
      </w:r>
      <w:r w:rsidRPr="00FB2003">
        <w:rPr>
          <w:rFonts w:cs="Times New Roman"/>
          <w:noProof/>
          <w:color w:val="000000"/>
          <w:sz w:val="26"/>
          <w:szCs w:val="26"/>
          <w:shd w:val="clear" w:color="auto" w:fill="FFFFFF"/>
        </w:rPr>
        <w:t>N</w:t>
      </w:r>
      <w:r w:rsidRPr="00FB2003">
        <w:rPr>
          <w:rFonts w:cs="Times New Roman"/>
          <w:noProof/>
          <w:color w:val="000000"/>
          <w:sz w:val="26"/>
          <w:szCs w:val="26"/>
          <w:shd w:val="clear" w:color="auto" w:fill="FFFFFF"/>
          <w:vertAlign w:val="superscript"/>
        </w:rPr>
        <w:t>o</w:t>
      </w:r>
      <w:r w:rsidRPr="00FB2003">
        <w:rPr>
          <w:rFonts w:cs="Times New Roman"/>
          <w:sz w:val="26"/>
          <w:szCs w:val="26"/>
        </w:rPr>
        <w:t xml:space="preserve"> 2961/BGDĐT - GDĐH placed the requirement that u</w:t>
      </w:r>
      <w:r w:rsidRPr="00FB2003">
        <w:rPr>
          <w:rFonts w:cs="Times New Roman"/>
          <w:color w:val="000000"/>
          <w:sz w:val="26"/>
          <w:szCs w:val="26"/>
          <w:shd w:val="clear" w:color="auto" w:fill="FFFFFF"/>
        </w:rPr>
        <w:t>ndergraduates should reach a minimum of B1 English level in CEFR. Certificates of globally-recognised international examinations like IELTS, TOEFL, TOEIC and PET were adopted at HEIs for the graduation condition.</w:t>
      </w:r>
      <w:r w:rsidRPr="00FB2003">
        <w:rPr>
          <w:rFonts w:cs="Times New Roman"/>
          <w:color w:val="333333"/>
          <w:sz w:val="26"/>
          <w:szCs w:val="26"/>
        </w:rPr>
        <w:t xml:space="preserve"> Then CEFR was adapted to become </w:t>
      </w:r>
      <w:r w:rsidRPr="00FB2003">
        <w:rPr>
          <w:rFonts w:cs="Times New Roman"/>
          <w:sz w:val="26"/>
          <w:szCs w:val="26"/>
        </w:rPr>
        <w:t xml:space="preserve">CVFR (the Common </w:t>
      </w:r>
      <w:r w:rsidRPr="00FB2003">
        <w:rPr>
          <w:rFonts w:cs="Times New Roman"/>
          <w:color w:val="000000"/>
          <w:sz w:val="26"/>
          <w:szCs w:val="26"/>
          <w:shd w:val="clear" w:color="auto" w:fill="FFFFFF"/>
        </w:rPr>
        <w:t>Framework of Reference for Languages: Learning, Teaching and Assessment)</w:t>
      </w:r>
      <w:r w:rsidRPr="00FB2003">
        <w:rPr>
          <w:rFonts w:cs="Times New Roman"/>
          <w:sz w:val="26"/>
          <w:szCs w:val="26"/>
        </w:rPr>
        <w:t xml:space="preserve"> was born in 2014 (Circular 01/2014/QĐ-BGDĐT), resulting in VSTEP (Decree </w:t>
      </w:r>
      <w:r w:rsidRPr="00FB2003">
        <w:rPr>
          <w:rFonts w:cs="Times New Roman"/>
          <w:color w:val="333333"/>
          <w:sz w:val="26"/>
          <w:szCs w:val="26"/>
        </w:rPr>
        <w:t xml:space="preserve">729/QĐ-BGDĐT). </w:t>
      </w:r>
    </w:p>
    <w:p w:rsidR="00C7280C" w:rsidRPr="00FB2003" w:rsidRDefault="00C7280C" w:rsidP="00F5234B">
      <w:pPr>
        <w:spacing w:line="276" w:lineRule="auto"/>
        <w:rPr>
          <w:rFonts w:cs="Times New Roman"/>
          <w:color w:val="000000"/>
          <w:sz w:val="26"/>
          <w:szCs w:val="26"/>
          <w:shd w:val="clear" w:color="auto" w:fill="FFFFFF"/>
        </w:rPr>
      </w:pPr>
      <w:r w:rsidRPr="00FB2003">
        <w:rPr>
          <w:rFonts w:cs="Times New Roman"/>
          <w:color w:val="333333"/>
          <w:sz w:val="26"/>
          <w:szCs w:val="26"/>
        </w:rPr>
        <w:t>On the micro-level, the researched university has</w:t>
      </w:r>
      <w:r w:rsidR="00E15044" w:rsidRPr="00FB2003">
        <w:rPr>
          <w:rFonts w:cs="Times New Roman"/>
          <w:color w:val="333333"/>
          <w:sz w:val="26"/>
          <w:szCs w:val="26"/>
        </w:rPr>
        <w:t xml:space="preserve"> made substantial changes in</w:t>
      </w:r>
      <w:r w:rsidRPr="00FB2003">
        <w:rPr>
          <w:rFonts w:cs="Times New Roman"/>
          <w:color w:val="333333"/>
          <w:sz w:val="26"/>
          <w:szCs w:val="26"/>
        </w:rPr>
        <w:t xml:space="preserve"> its English language education policies and practices on the way to accommodate the MoET’s policy changes in English language testing and assessment.</w:t>
      </w:r>
      <w:r w:rsidR="00E15044" w:rsidRPr="00FB2003">
        <w:rPr>
          <w:rFonts w:cs="Times New Roman"/>
          <w:color w:val="333333"/>
          <w:sz w:val="26"/>
          <w:szCs w:val="26"/>
        </w:rPr>
        <w:t xml:space="preserve"> It has undergone two-skill Test of English as International Communication (TOEIC), Vietnamese Standardised Test of English Proficiency (VSTEP), Key English Tests (KET) and Preliminary English Test (PET). The English achievement test (EAT), the key research instrument of the present study, </w:t>
      </w:r>
      <w:r w:rsidR="00336E88" w:rsidRPr="00FB2003">
        <w:rPr>
          <w:rFonts w:cs="Times New Roman"/>
          <w:color w:val="333333"/>
          <w:sz w:val="26"/>
          <w:szCs w:val="26"/>
        </w:rPr>
        <w:t>has its mission of preparing the undergraduates for their preparation for a graduation condition test of PET.</w:t>
      </w:r>
    </w:p>
    <w:p w:rsidR="00E41D80" w:rsidRPr="00FB2003" w:rsidRDefault="00AC3010" w:rsidP="00F5234B">
      <w:pPr>
        <w:pStyle w:val="Heading2"/>
        <w:spacing w:line="276" w:lineRule="auto"/>
        <w:rPr>
          <w:rFonts w:eastAsia="Calibri" w:cs="Times New Roman"/>
          <w:szCs w:val="26"/>
        </w:rPr>
      </w:pPr>
      <w:bookmarkStart w:id="66" w:name="_Toc44573495"/>
      <w:r w:rsidRPr="00FB2003">
        <w:rPr>
          <w:rFonts w:eastAsia="Calibri" w:cs="Times New Roman"/>
          <w:szCs w:val="26"/>
        </w:rPr>
        <w:lastRenderedPageBreak/>
        <w:t>1.</w:t>
      </w:r>
      <w:r w:rsidR="00F93536" w:rsidRPr="00FB2003">
        <w:rPr>
          <w:rFonts w:eastAsia="Calibri" w:cs="Times New Roman"/>
          <w:szCs w:val="26"/>
        </w:rPr>
        <w:t>4</w:t>
      </w:r>
      <w:r w:rsidR="001F329E" w:rsidRPr="00FB2003">
        <w:rPr>
          <w:rFonts w:eastAsia="Calibri" w:cs="Times New Roman"/>
          <w:szCs w:val="26"/>
        </w:rPr>
        <w:t xml:space="preserve">. </w:t>
      </w:r>
      <w:bookmarkEnd w:id="65"/>
      <w:r w:rsidR="00336E88" w:rsidRPr="00FB2003">
        <w:rPr>
          <w:rFonts w:cs="Times New Roman"/>
          <w:szCs w:val="26"/>
        </w:rPr>
        <w:t>Research Questions</w:t>
      </w:r>
      <w:bookmarkEnd w:id="66"/>
    </w:p>
    <w:p w:rsidR="00336E88" w:rsidRPr="00FB2003" w:rsidRDefault="00336E88" w:rsidP="00F5234B">
      <w:pPr>
        <w:spacing w:line="276" w:lineRule="auto"/>
        <w:rPr>
          <w:rFonts w:cs="Times New Roman"/>
          <w:sz w:val="26"/>
          <w:szCs w:val="26"/>
        </w:rPr>
      </w:pPr>
      <w:bookmarkStart w:id="67" w:name="_Toc487624822"/>
      <w:r w:rsidRPr="00FB2003">
        <w:rPr>
          <w:rFonts w:cs="Times New Roman"/>
          <w:sz w:val="26"/>
          <w:szCs w:val="26"/>
        </w:rPr>
        <w:t>The overarching question is “How does the EAT exert its washback on teachers at a university in Vietnam?” To be specific, two sub-research questions are formulated as follows:</w:t>
      </w:r>
    </w:p>
    <w:p w:rsidR="00336E88" w:rsidRPr="00FB2003" w:rsidRDefault="00336E88" w:rsidP="00F5234B">
      <w:pPr>
        <w:numPr>
          <w:ilvl w:val="0"/>
          <w:numId w:val="15"/>
        </w:numPr>
        <w:spacing w:before="120" w:line="276" w:lineRule="auto"/>
        <w:rPr>
          <w:rFonts w:cs="Times New Roman"/>
          <w:sz w:val="26"/>
          <w:szCs w:val="26"/>
        </w:rPr>
      </w:pPr>
      <w:r w:rsidRPr="00FB2003">
        <w:rPr>
          <w:rFonts w:cs="Times New Roman"/>
          <w:sz w:val="26"/>
          <w:szCs w:val="26"/>
        </w:rPr>
        <w:t xml:space="preserve">How does the EAT exert its washback on </w:t>
      </w:r>
      <w:r w:rsidR="006D5ABF" w:rsidRPr="00FB2003">
        <w:rPr>
          <w:rFonts w:cs="Times New Roman"/>
          <w:sz w:val="26"/>
          <w:szCs w:val="26"/>
        </w:rPr>
        <w:t>teachers’ perceptions</w:t>
      </w:r>
      <w:r w:rsidRPr="00FB2003">
        <w:rPr>
          <w:rFonts w:cs="Times New Roman"/>
          <w:sz w:val="26"/>
          <w:szCs w:val="26"/>
        </w:rPr>
        <w:t xml:space="preserve"> of </w:t>
      </w:r>
      <w:r w:rsidR="006D5ABF" w:rsidRPr="00FB2003">
        <w:rPr>
          <w:rFonts w:cs="Times New Roman"/>
          <w:sz w:val="26"/>
          <w:szCs w:val="26"/>
        </w:rPr>
        <w:t>teaching at</w:t>
      </w:r>
      <w:r w:rsidRPr="00FB2003">
        <w:rPr>
          <w:rFonts w:cs="Times New Roman"/>
          <w:sz w:val="26"/>
          <w:szCs w:val="26"/>
        </w:rPr>
        <w:t xml:space="preserve"> a university in Vietnam?</w:t>
      </w:r>
    </w:p>
    <w:p w:rsidR="00336E88" w:rsidRPr="00FB2003" w:rsidRDefault="00336E88" w:rsidP="00F5234B">
      <w:pPr>
        <w:numPr>
          <w:ilvl w:val="0"/>
          <w:numId w:val="15"/>
        </w:numPr>
        <w:spacing w:before="120" w:line="276" w:lineRule="auto"/>
        <w:rPr>
          <w:rFonts w:cs="Times New Roman"/>
          <w:sz w:val="26"/>
          <w:szCs w:val="26"/>
        </w:rPr>
      </w:pPr>
      <w:r w:rsidRPr="00FB2003">
        <w:rPr>
          <w:rFonts w:cs="Times New Roman"/>
          <w:sz w:val="26"/>
          <w:szCs w:val="26"/>
        </w:rPr>
        <w:t>How does the EAT exert its washback on teachers’ practices of teaching at a university in Vietnam?</w:t>
      </w:r>
    </w:p>
    <w:p w:rsidR="00336E88" w:rsidRPr="00FB2003" w:rsidRDefault="00AC3010" w:rsidP="00F5234B">
      <w:pPr>
        <w:pStyle w:val="Heading2"/>
        <w:spacing w:line="276" w:lineRule="auto"/>
        <w:rPr>
          <w:rFonts w:eastAsia="Calibri" w:cs="Times New Roman"/>
          <w:szCs w:val="26"/>
        </w:rPr>
      </w:pPr>
      <w:bookmarkStart w:id="68" w:name="_Toc44573496"/>
      <w:r w:rsidRPr="00FB2003">
        <w:rPr>
          <w:rFonts w:eastAsia="Calibri" w:cs="Times New Roman"/>
          <w:szCs w:val="26"/>
        </w:rPr>
        <w:t>1.</w:t>
      </w:r>
      <w:r w:rsidR="00F93536" w:rsidRPr="00FB2003">
        <w:rPr>
          <w:rFonts w:eastAsia="Calibri" w:cs="Times New Roman"/>
          <w:szCs w:val="26"/>
        </w:rPr>
        <w:t>5</w:t>
      </w:r>
      <w:r w:rsidR="001F329E" w:rsidRPr="00FB2003">
        <w:rPr>
          <w:rFonts w:eastAsia="Calibri" w:cs="Times New Roman"/>
          <w:szCs w:val="26"/>
        </w:rPr>
        <w:t xml:space="preserve">. </w:t>
      </w:r>
      <w:bookmarkEnd w:id="67"/>
      <w:r w:rsidR="00336E88" w:rsidRPr="00FB2003">
        <w:rPr>
          <w:rFonts w:cs="Times New Roman"/>
          <w:szCs w:val="26"/>
        </w:rPr>
        <w:t>Scope of the Study</w:t>
      </w:r>
      <w:bookmarkEnd w:id="68"/>
      <w:r w:rsidR="00336E88" w:rsidRPr="00FB2003">
        <w:rPr>
          <w:rFonts w:eastAsia="Calibri" w:cs="Times New Roman"/>
          <w:szCs w:val="26"/>
        </w:rPr>
        <w:t xml:space="preserve"> </w:t>
      </w:r>
    </w:p>
    <w:p w:rsidR="00336E88" w:rsidRPr="00FB2003" w:rsidRDefault="00336E88" w:rsidP="00F5234B">
      <w:pPr>
        <w:spacing w:line="276" w:lineRule="auto"/>
        <w:rPr>
          <w:rFonts w:cs="Times New Roman"/>
          <w:sz w:val="26"/>
          <w:szCs w:val="26"/>
        </w:rPr>
      </w:pPr>
      <w:r w:rsidRPr="00FB2003">
        <w:rPr>
          <w:rFonts w:cs="Times New Roman"/>
          <w:color w:val="000000"/>
          <w:sz w:val="26"/>
          <w:szCs w:val="26"/>
          <w:shd w:val="clear" w:color="auto" w:fill="FFFFFF"/>
        </w:rPr>
        <w:t>The current study is limited to the washback of an English achievement test to four teachers’ perceptions and practices of teaching at a multi-disciplinary university in the North of Vietnam.</w:t>
      </w:r>
    </w:p>
    <w:p w:rsidR="00581491" w:rsidRPr="00FB2003" w:rsidRDefault="00AC3010" w:rsidP="00F5234B">
      <w:pPr>
        <w:pStyle w:val="Heading2"/>
        <w:spacing w:line="276" w:lineRule="auto"/>
        <w:rPr>
          <w:rFonts w:cs="Times New Roman"/>
          <w:szCs w:val="26"/>
        </w:rPr>
      </w:pPr>
      <w:bookmarkStart w:id="69" w:name="_Toc487624824"/>
      <w:bookmarkStart w:id="70" w:name="_Toc44573497"/>
      <w:r w:rsidRPr="00FB2003">
        <w:rPr>
          <w:rFonts w:cs="Times New Roman"/>
          <w:szCs w:val="26"/>
        </w:rPr>
        <w:t>1.</w:t>
      </w:r>
      <w:r w:rsidR="00336E88" w:rsidRPr="00FB2003">
        <w:rPr>
          <w:rFonts w:cs="Times New Roman"/>
          <w:szCs w:val="26"/>
        </w:rPr>
        <w:t>6</w:t>
      </w:r>
      <w:r w:rsidR="00AA01A8" w:rsidRPr="00FB2003">
        <w:rPr>
          <w:rFonts w:cs="Times New Roman"/>
          <w:szCs w:val="26"/>
        </w:rPr>
        <w:t>. Structure of the study</w:t>
      </w:r>
      <w:bookmarkEnd w:id="69"/>
      <w:bookmarkEnd w:id="70"/>
    </w:p>
    <w:p w:rsidR="00336E88" w:rsidRPr="00FB2003" w:rsidRDefault="00336E88" w:rsidP="00F5234B">
      <w:pPr>
        <w:spacing w:line="276" w:lineRule="auto"/>
        <w:rPr>
          <w:rFonts w:cs="Times New Roman"/>
          <w:sz w:val="26"/>
          <w:szCs w:val="26"/>
          <w:shd w:val="clear" w:color="auto" w:fill="FFFFFF"/>
        </w:rPr>
      </w:pPr>
      <w:bookmarkStart w:id="71" w:name="_Toc487624825"/>
      <w:r w:rsidRPr="00FB2003">
        <w:rPr>
          <w:rFonts w:cs="Times New Roman"/>
          <w:sz w:val="26"/>
          <w:szCs w:val="26"/>
          <w:shd w:val="clear" w:color="auto" w:fill="FFFFFF"/>
        </w:rPr>
        <w:t xml:space="preserve">The present study consists of six Chapters: Introduction, Literature Review, Methodology, Findings, Discussions, Conclusion and Pedagogical Implications. </w:t>
      </w:r>
    </w:p>
    <w:p w:rsidR="00AC3010" w:rsidRPr="00FB2003" w:rsidRDefault="00AC3010" w:rsidP="00F5234B">
      <w:pPr>
        <w:spacing w:line="276" w:lineRule="auto"/>
        <w:rPr>
          <w:rFonts w:eastAsia="Times New Roman" w:cs="Times New Roman"/>
          <w:b/>
          <w:bCs/>
          <w:color w:val="4A4A4A"/>
          <w:kern w:val="36"/>
          <w:sz w:val="26"/>
          <w:szCs w:val="26"/>
        </w:rPr>
      </w:pPr>
      <w:bookmarkStart w:id="72" w:name="_Toc487624826"/>
      <w:bookmarkEnd w:id="71"/>
      <w:r w:rsidRPr="00FB2003">
        <w:rPr>
          <w:rFonts w:eastAsia="Times New Roman" w:cs="Times New Roman"/>
          <w:b/>
          <w:bCs/>
          <w:color w:val="4A4A4A"/>
          <w:kern w:val="36"/>
          <w:sz w:val="26"/>
          <w:szCs w:val="26"/>
        </w:rPr>
        <w:br w:type="page"/>
      </w:r>
    </w:p>
    <w:p w:rsidR="00D37FD2" w:rsidRPr="00FB2003" w:rsidRDefault="00D37FD2" w:rsidP="00F5234B">
      <w:pPr>
        <w:pStyle w:val="Heading1"/>
        <w:spacing w:line="276" w:lineRule="auto"/>
        <w:rPr>
          <w:szCs w:val="26"/>
        </w:rPr>
      </w:pPr>
      <w:bookmarkStart w:id="73" w:name="_Toc44573498"/>
      <w:r w:rsidRPr="00FB2003">
        <w:rPr>
          <w:szCs w:val="26"/>
        </w:rPr>
        <w:lastRenderedPageBreak/>
        <w:t>Chapter 2. THEORETICAL BACKGROUND</w:t>
      </w:r>
      <w:bookmarkEnd w:id="73"/>
    </w:p>
    <w:p w:rsidR="0069101F" w:rsidRPr="00FB2003" w:rsidRDefault="0069101F" w:rsidP="00F5234B">
      <w:pPr>
        <w:spacing w:line="276" w:lineRule="auto"/>
        <w:rPr>
          <w:rFonts w:cs="Times New Roman"/>
          <w:sz w:val="26"/>
          <w:szCs w:val="26"/>
        </w:rPr>
      </w:pPr>
      <w:r w:rsidRPr="00FB2003">
        <w:rPr>
          <w:rFonts w:cs="Times New Roman"/>
          <w:sz w:val="26"/>
          <w:szCs w:val="26"/>
        </w:rPr>
        <w:t>This chapter comprises three themes. The first theme (2.1) is the basic testing-and-assessment concepts that are language testing and assessment, achievement tests, and test usefulness. The second theme (2.2) is washback in terms of its definitions, existence conditions, directions, frameworks, teachers’ perceptions and practices.</w:t>
      </w:r>
      <w:r w:rsidR="00572F6F" w:rsidRPr="00FB2003">
        <w:rPr>
          <w:rFonts w:cs="Times New Roman"/>
          <w:sz w:val="26"/>
          <w:szCs w:val="26"/>
        </w:rPr>
        <w:t xml:space="preserve"> An updated washback framework was </w:t>
      </w:r>
      <w:r w:rsidR="006D5ABF" w:rsidRPr="00FB2003">
        <w:rPr>
          <w:rFonts w:cs="Times New Roman"/>
          <w:sz w:val="26"/>
          <w:szCs w:val="26"/>
        </w:rPr>
        <w:t>built</w:t>
      </w:r>
      <w:r w:rsidR="00572F6F" w:rsidRPr="00FB2003">
        <w:rPr>
          <w:rFonts w:cs="Times New Roman"/>
          <w:sz w:val="26"/>
          <w:szCs w:val="26"/>
        </w:rPr>
        <w:t xml:space="preserve"> for the present study.</w:t>
      </w:r>
      <w:r w:rsidRPr="00FB2003">
        <w:rPr>
          <w:rFonts w:cs="Times New Roman"/>
          <w:sz w:val="26"/>
          <w:szCs w:val="26"/>
        </w:rPr>
        <w:t xml:space="preserve"> The third theme (2.3) bases on the newly-born framework to critically review previous empirical studies on tertiary teachers’ perceptions and practices under the test influences.</w:t>
      </w:r>
    </w:p>
    <w:p w:rsidR="0069101F" w:rsidRPr="00FB2003" w:rsidRDefault="0069101F" w:rsidP="00F5234B">
      <w:pPr>
        <w:pStyle w:val="Heading2"/>
        <w:spacing w:line="276" w:lineRule="auto"/>
        <w:rPr>
          <w:rFonts w:cs="Times New Roman"/>
          <w:szCs w:val="26"/>
        </w:rPr>
      </w:pPr>
      <w:bookmarkStart w:id="74" w:name="_Toc43753825"/>
      <w:bookmarkStart w:id="75" w:name="_Toc44573499"/>
      <w:bookmarkStart w:id="76" w:name="_Toc487624828"/>
      <w:bookmarkEnd w:id="72"/>
      <w:r w:rsidRPr="00FB2003">
        <w:rPr>
          <w:rFonts w:cs="Times New Roman"/>
          <w:szCs w:val="26"/>
        </w:rPr>
        <w:t>2.1. Basic Testing-and-Assessment Concepts</w:t>
      </w:r>
      <w:bookmarkEnd w:id="74"/>
      <w:bookmarkEnd w:id="75"/>
    </w:p>
    <w:p w:rsidR="0069101F" w:rsidRPr="00FB2003" w:rsidRDefault="0069101F" w:rsidP="00F5234B">
      <w:pPr>
        <w:pStyle w:val="Heading3"/>
        <w:spacing w:line="276" w:lineRule="auto"/>
      </w:pPr>
      <w:bookmarkStart w:id="77" w:name="_Toc43753826"/>
      <w:bookmarkStart w:id="78" w:name="_Toc44573500"/>
      <w:bookmarkEnd w:id="76"/>
      <w:r w:rsidRPr="00FB2003">
        <w:t>2.1.1. Concepts of language testing and assessment</w:t>
      </w:r>
      <w:bookmarkEnd w:id="77"/>
      <w:bookmarkEnd w:id="78"/>
    </w:p>
    <w:p w:rsidR="0069101F" w:rsidRPr="00FB2003" w:rsidRDefault="0069101F" w:rsidP="00F5234B">
      <w:pPr>
        <w:spacing w:line="276" w:lineRule="auto"/>
        <w:rPr>
          <w:rFonts w:cs="Times New Roman"/>
          <w:b/>
          <w:sz w:val="26"/>
          <w:szCs w:val="26"/>
        </w:rPr>
      </w:pPr>
      <w:r w:rsidRPr="00FB2003">
        <w:rPr>
          <w:rFonts w:cs="Times New Roman"/>
          <w:color w:val="000000"/>
          <w:sz w:val="26"/>
          <w:szCs w:val="26"/>
          <w:shd w:val="clear" w:color="auto" w:fill="FFFFFF"/>
        </w:rPr>
        <w:t>A</w:t>
      </w:r>
      <w:r w:rsidRPr="00FB2003">
        <w:rPr>
          <w:rFonts w:cs="Times New Roman"/>
          <w:i/>
          <w:color w:val="000000"/>
          <w:sz w:val="26"/>
          <w:szCs w:val="26"/>
          <w:shd w:val="clear" w:color="auto" w:fill="FFFFFF"/>
        </w:rPr>
        <w:t>ssessment</w:t>
      </w:r>
      <w:r w:rsidRPr="00FB2003">
        <w:rPr>
          <w:rFonts w:cs="Times New Roman"/>
          <w:color w:val="000000"/>
          <w:sz w:val="26"/>
          <w:szCs w:val="26"/>
          <w:shd w:val="clear" w:color="auto" w:fill="FFFFFF"/>
        </w:rPr>
        <w:t xml:space="preserve"> refers to an ongoing systematic process or strategy to gather the information both qualitatively and quantitatively to make decisions about individuals (Brown, 2004; Cizek, 2010; Messick, 1996, Nunan, 2003).</w:t>
      </w:r>
      <w:r w:rsidRPr="00FB2003">
        <w:rPr>
          <w:rFonts w:cs="Times New Roman"/>
          <w:i/>
          <w:color w:val="000000"/>
          <w:sz w:val="26"/>
          <w:szCs w:val="26"/>
          <w:shd w:val="clear" w:color="auto" w:fill="FFFFFF"/>
        </w:rPr>
        <w:t xml:space="preserve"> Testing</w:t>
      </w:r>
      <w:r w:rsidRPr="00FB2003">
        <w:rPr>
          <w:rFonts w:cs="Times New Roman"/>
          <w:color w:val="000000"/>
          <w:sz w:val="26"/>
          <w:szCs w:val="26"/>
          <w:shd w:val="clear" w:color="auto" w:fill="FFFFFF"/>
        </w:rPr>
        <w:t xml:space="preserve">, on the other hand, is one of the assessment procedures using an instrument named a </w:t>
      </w:r>
      <w:r w:rsidRPr="00FB2003">
        <w:rPr>
          <w:rFonts w:cs="Times New Roman"/>
          <w:i/>
          <w:color w:val="000000"/>
          <w:sz w:val="26"/>
          <w:szCs w:val="26"/>
          <w:shd w:val="clear" w:color="auto" w:fill="FFFFFF"/>
        </w:rPr>
        <w:t>test</w:t>
      </w:r>
      <w:r w:rsidRPr="00FB2003">
        <w:rPr>
          <w:rFonts w:cs="Times New Roman"/>
          <w:color w:val="000000"/>
          <w:sz w:val="26"/>
          <w:szCs w:val="26"/>
          <w:shd w:val="clear" w:color="auto" w:fill="FFFFFF"/>
        </w:rPr>
        <w:t xml:space="preserve">, </w:t>
      </w:r>
      <w:r w:rsidR="006D5ABF" w:rsidRPr="00FB2003">
        <w:rPr>
          <w:rFonts w:cs="Times New Roman"/>
          <w:color w:val="000000"/>
          <w:sz w:val="26"/>
          <w:szCs w:val="26"/>
          <w:shd w:val="clear" w:color="auto" w:fill="FFFFFF"/>
        </w:rPr>
        <w:t>i.e. a</w:t>
      </w:r>
      <w:r w:rsidRPr="00FB2003">
        <w:rPr>
          <w:rFonts w:cs="Times New Roman"/>
          <w:color w:val="000000"/>
          <w:sz w:val="26"/>
          <w:szCs w:val="26"/>
          <w:shd w:val="clear" w:color="auto" w:fill="FFFFFF"/>
        </w:rPr>
        <w:t xml:space="preserve"> method or an instrument of measuring a person’s ability, knowledge, or performance in a given domain by using either a numerical scale or a classification scheme (Bachman, 2010; Nunan, 2003).</w:t>
      </w:r>
    </w:p>
    <w:p w:rsidR="0069101F" w:rsidRPr="00FB2003" w:rsidRDefault="0069101F" w:rsidP="00F5234B">
      <w:pPr>
        <w:pStyle w:val="Heading3"/>
        <w:spacing w:line="276" w:lineRule="auto"/>
        <w:rPr>
          <w:noProof/>
        </w:rPr>
      </w:pPr>
      <w:bookmarkStart w:id="79" w:name="_Toc43753828"/>
      <w:bookmarkStart w:id="80" w:name="_Toc44573501"/>
      <w:r w:rsidRPr="00FB2003">
        <w:t>2.1.2. Achievement tests</w:t>
      </w:r>
      <w:bookmarkEnd w:id="79"/>
      <w:bookmarkEnd w:id="80"/>
    </w:p>
    <w:p w:rsidR="0069101F" w:rsidRPr="00FB2003" w:rsidRDefault="006633BF" w:rsidP="00F5234B">
      <w:pPr>
        <w:spacing w:line="276" w:lineRule="auto"/>
        <w:rPr>
          <w:rFonts w:cs="Times New Roman"/>
          <w:sz w:val="26"/>
          <w:szCs w:val="26"/>
          <w:shd w:val="clear" w:color="auto" w:fill="FFFFFF"/>
        </w:rPr>
      </w:pPr>
      <w:bookmarkStart w:id="81" w:name="_Toc487624830"/>
      <w:r w:rsidRPr="00FB2003">
        <w:rPr>
          <w:rFonts w:cs="Times New Roman"/>
          <w:sz w:val="26"/>
          <w:szCs w:val="26"/>
          <w:shd w:val="clear" w:color="auto" w:fill="FFFFFF"/>
        </w:rPr>
        <w:t>A</w:t>
      </w:r>
      <w:r w:rsidR="0069101F" w:rsidRPr="00FB2003">
        <w:rPr>
          <w:rFonts w:cs="Times New Roman"/>
          <w:sz w:val="26"/>
          <w:szCs w:val="26"/>
          <w:shd w:val="clear" w:color="auto" w:fill="FFFFFF"/>
        </w:rPr>
        <w:t xml:space="preserve">chievement tests evaluate the fulfilled amount of course contents pertaining to the course objectives </w:t>
      </w:r>
      <w:r w:rsidR="0069101F" w:rsidRPr="00FB2003">
        <w:rPr>
          <w:rFonts w:cs="Times New Roman"/>
          <w:sz w:val="26"/>
          <w:szCs w:val="26"/>
          <w:shd w:val="clear" w:color="auto" w:fill="FFFFFF"/>
        </w:rPr>
        <w:fldChar w:fldCharType="begin" w:fldLock="1"/>
      </w:r>
      <w:r w:rsidR="0069101F" w:rsidRPr="00FB2003">
        <w:rPr>
          <w:rFonts w:cs="Times New Roman"/>
          <w:sz w:val="26"/>
          <w:szCs w:val="26"/>
          <w:shd w:val="clear" w:color="auto" w:fill="FFFFFF"/>
        </w:rPr>
        <w:instrText>ADDIN CSL_CITATION {"citationItems":[{"id":"ITEM-1","itemData":{"DOI":"10.1017/CBO9780511732980","ISBN":"0521484952","ISSN":"01550640","PMID":"443399","abstract":"A kötet módszertani kézikönyv, mely a tanárszakot végző angol bölcsészhallgatókat segíti a mérés és értékelés feladataira való felkészülésben. A szerzők legfontosabb célja az, hogy a tanárjelöltek megértsék, mi a nyelvtudás mérésének és értékelésének a célja, melyek az eszközei, és hogyan lehet ezt a feladatot szakszerűen, a kor követelményeinek megfelelően, Európai Úniós színvonalon végrehajtani. Az egyes fejezetek az elméleti háttér bemutatása mellett példákkal illusztrálják a bevált gyakorlatot a szövegértés, beszéd- és íráskészség, szókincs, nyelvhelyesség és nyelvhasználat mérése területén. Külön fejezeteket kap az érettségi, illetve nyelvvizsgák megszervezése és a teszteredmények statisztikai elemzése. Minden fejezet elgondolkodtató kérdésekkel és önállóan, vagy kiscsoportban megoldandó feladatokkal zárul.","author":[{"dropping-particle":"","family":"Hughes","given":"A.","non-dropping-particle":"","parse-names":false,"suffix":""}],"container-title":"Australian Review of Applied Linguistics","id":"ITEM-1","issue":"2","issued":{"date-parts":[["2003"]]},"number-of-pages":"120-122","title":"Testing for Language Teachers","type":"book","volume":"27"},"uris":["http://www.mendeley.com/documents/?uuid=7739dfb2-cefc-4a72-8301-5445571c77ce"]}],"mendeley":{"formattedCitation":"(Hughes, 2003)","manualFormatting":"(Hughes, 2003","plainTextFormattedCitation":"(Hughes, 2003)","previouslyFormattedCitation":"(Hughes, 2003)"},"properties":{"noteIndex":0},"schema":"https://github.com/citation-style-language/schema/raw/master/csl-citation.json"}</w:instrText>
      </w:r>
      <w:r w:rsidR="0069101F" w:rsidRPr="00FB2003">
        <w:rPr>
          <w:rFonts w:cs="Times New Roman"/>
          <w:sz w:val="26"/>
          <w:szCs w:val="26"/>
          <w:shd w:val="clear" w:color="auto" w:fill="FFFFFF"/>
        </w:rPr>
        <w:fldChar w:fldCharType="separate"/>
      </w:r>
      <w:r w:rsidR="0069101F" w:rsidRPr="00FB2003">
        <w:rPr>
          <w:rFonts w:cs="Times New Roman"/>
          <w:noProof/>
          <w:sz w:val="26"/>
          <w:szCs w:val="26"/>
          <w:shd w:val="clear" w:color="auto" w:fill="FFFFFF"/>
        </w:rPr>
        <w:t>(Brown &amp; Abeywickrama, 2010</w:t>
      </w:r>
      <w:r w:rsidR="0069101F" w:rsidRPr="00FB2003">
        <w:rPr>
          <w:rFonts w:cs="Times New Roman"/>
          <w:sz w:val="26"/>
          <w:szCs w:val="26"/>
          <w:shd w:val="clear" w:color="auto" w:fill="FFFFFF"/>
        </w:rPr>
        <w:fldChar w:fldCharType="begin" w:fldLock="1"/>
      </w:r>
      <w:r w:rsidR="0069101F" w:rsidRPr="00FB2003">
        <w:rPr>
          <w:rFonts w:cs="Times New Roman"/>
          <w:sz w:val="26"/>
          <w:szCs w:val="26"/>
          <w:shd w:val="clear" w:color="auto" w:fill="FFFFFF"/>
        </w:rPr>
        <w:instrText>ADDIN CSL_CITATION {"citationItems":[{"id":"ITEM-1","itemData":{"ISBN":"0130988340","author":[{"dropping-particle":"","family":"Brown","given":"J. D.","non-dropping-particle":"","parse-names":false,"suffix":""}],"chapter-number":"15","container-title":"Second Language Assessment","editor":[{"dropping-particle":"","family":"Coombo, C., Davidson, P., O'Sullivan, B., Stoynoff","given":"S.","non-dropping-particle":"","parse-names":false,"suffix":""}],"id":"ITEM-1","issued":{"date-parts":[["2013"]]},"page":"133-139","publisher":"Cambrige University Press","publisher-place":"New York","title":"Choosing the Right Type of Language Assessment","type":"chapter"},"uris":["http://www.mendeley.com/documents/?uuid=882dd387-e76b-48f5-b416-85efdd3c2299"]}],"mendeley":{"formattedCitation":"(Brown, 2013)","manualFormatting":"; Brown, 2013)","plainTextFormattedCitation":"(Brown, 2013)","previouslyFormattedCitation":"(Brown, 2013)"},"properties":{"noteIndex":0},"schema":"https://github.com/citation-style-language/schema/raw/master/csl-citation.json"}</w:instrText>
      </w:r>
      <w:r w:rsidR="0069101F" w:rsidRPr="00FB2003">
        <w:rPr>
          <w:rFonts w:cs="Times New Roman"/>
          <w:sz w:val="26"/>
          <w:szCs w:val="26"/>
          <w:shd w:val="clear" w:color="auto" w:fill="FFFFFF"/>
        </w:rPr>
        <w:fldChar w:fldCharType="separate"/>
      </w:r>
      <w:r w:rsidR="0069101F" w:rsidRPr="00FB2003">
        <w:rPr>
          <w:rFonts w:cs="Times New Roman"/>
          <w:noProof/>
          <w:sz w:val="26"/>
          <w:szCs w:val="26"/>
          <w:shd w:val="clear" w:color="auto" w:fill="FFFFFF"/>
        </w:rPr>
        <w:t>; Brown, 2013</w:t>
      </w:r>
      <w:r w:rsidR="0069101F" w:rsidRPr="00FB2003">
        <w:rPr>
          <w:rFonts w:cs="Times New Roman"/>
          <w:sz w:val="26"/>
          <w:szCs w:val="26"/>
          <w:shd w:val="clear" w:color="auto" w:fill="FFFFFF"/>
        </w:rPr>
        <w:fldChar w:fldCharType="end"/>
      </w:r>
      <w:r w:rsidR="0069101F" w:rsidRPr="00FB2003">
        <w:rPr>
          <w:rFonts w:cs="Times New Roman"/>
          <w:sz w:val="26"/>
          <w:szCs w:val="26"/>
          <w:shd w:val="clear" w:color="auto" w:fill="FFFFFF"/>
        </w:rPr>
        <w:t xml:space="preserve">; </w:t>
      </w:r>
      <w:r w:rsidR="0069101F" w:rsidRPr="00FB2003">
        <w:rPr>
          <w:rFonts w:cs="Times New Roman"/>
          <w:noProof/>
          <w:sz w:val="26"/>
          <w:szCs w:val="26"/>
          <w:shd w:val="clear" w:color="auto" w:fill="FFFFFF"/>
        </w:rPr>
        <w:t>Hughes, 2003</w:t>
      </w:r>
      <w:r w:rsidR="0069101F" w:rsidRPr="00FB2003">
        <w:rPr>
          <w:rFonts w:cs="Times New Roman"/>
          <w:sz w:val="26"/>
          <w:szCs w:val="26"/>
          <w:shd w:val="clear" w:color="auto" w:fill="FFFFFF"/>
        </w:rPr>
        <w:fldChar w:fldCharType="end"/>
      </w:r>
      <w:r w:rsidR="0069101F" w:rsidRPr="00FB2003">
        <w:rPr>
          <w:rFonts w:cs="Times New Roman"/>
          <w:sz w:val="26"/>
          <w:szCs w:val="26"/>
          <w:shd w:val="clear" w:color="auto" w:fill="FFFFFF"/>
        </w:rPr>
        <w:t xml:space="preserve">; </w:t>
      </w:r>
      <w:r w:rsidR="0069101F" w:rsidRPr="00FB2003">
        <w:rPr>
          <w:rFonts w:cs="Times New Roman"/>
          <w:sz w:val="26"/>
          <w:szCs w:val="26"/>
          <w:shd w:val="clear" w:color="auto" w:fill="FFFFFF"/>
        </w:rPr>
        <w:fldChar w:fldCharType="begin" w:fldLock="1"/>
      </w:r>
      <w:r w:rsidR="0069101F" w:rsidRPr="00FB2003">
        <w:rPr>
          <w:rFonts w:cs="Times New Roman"/>
          <w:sz w:val="26"/>
          <w:szCs w:val="26"/>
          <w:shd w:val="clear" w:color="auto" w:fill="FFFFFF"/>
        </w:rPr>
        <w:instrText>ADDIN CSL_CITATION {"citationItems":[{"id":"ITEM-1","itemData":{"author":[{"dropping-particle":"","family":"McNamara","given":"T.","non-dropping-particle":"","parse-names":false,"suffix":""}],"id":"ITEM-1","issued":{"date-parts":[["2000"]]},"publisher":"Oxford University Press","publisher-place":"Oxford, UK","title":"Language Testing.pdf","type":"article"},"uris":["http://www.mendeley.com/documents/?uuid=4b0ac01d-09bf-4362-b664-c9c3c6369eb4"]}],"mendeley":{"formattedCitation":"(McNamara, 2000)","manualFormatting":"McNamara, 2000","plainTextFormattedCitation":"(McNamara, 2000)","previouslyFormattedCitation":"(McNamara, 2000)"},"properties":{"noteIndex":0},"schema":"https://github.com/citation-style-language/schema/raw/master/csl-citation.json"}</w:instrText>
      </w:r>
      <w:r w:rsidR="0069101F" w:rsidRPr="00FB2003">
        <w:rPr>
          <w:rFonts w:cs="Times New Roman"/>
          <w:sz w:val="26"/>
          <w:szCs w:val="26"/>
          <w:shd w:val="clear" w:color="auto" w:fill="FFFFFF"/>
        </w:rPr>
        <w:fldChar w:fldCharType="separate"/>
      </w:r>
      <w:r w:rsidR="0069101F" w:rsidRPr="00FB2003">
        <w:rPr>
          <w:rFonts w:cs="Times New Roman"/>
          <w:noProof/>
          <w:sz w:val="26"/>
          <w:szCs w:val="26"/>
          <w:shd w:val="clear" w:color="auto" w:fill="FFFFFF"/>
        </w:rPr>
        <w:t>McNamara, 2000</w:t>
      </w:r>
      <w:r w:rsidR="0069101F" w:rsidRPr="00FB2003">
        <w:rPr>
          <w:rFonts w:cs="Times New Roman"/>
          <w:sz w:val="26"/>
          <w:szCs w:val="26"/>
          <w:shd w:val="clear" w:color="auto" w:fill="FFFFFF"/>
        </w:rPr>
        <w:fldChar w:fldCharType="end"/>
      </w:r>
      <w:r w:rsidR="0069101F" w:rsidRPr="00FB2003">
        <w:rPr>
          <w:rFonts w:cs="Times New Roman"/>
          <w:sz w:val="26"/>
          <w:szCs w:val="26"/>
          <w:shd w:val="clear" w:color="auto" w:fill="FFFFFF"/>
        </w:rPr>
        <w:t>).</w:t>
      </w:r>
      <w:r w:rsidR="00E71D0E" w:rsidRPr="00FB2003">
        <w:rPr>
          <w:rFonts w:cs="Times New Roman"/>
          <w:sz w:val="26"/>
          <w:szCs w:val="26"/>
          <w:shd w:val="clear" w:color="auto" w:fill="FFFFFF"/>
        </w:rPr>
        <w:t xml:space="preserve"> There are two types of achievement tests, including progress achievement tests and final achievement test. The EAT belongs to the second type.</w:t>
      </w:r>
    </w:p>
    <w:p w:rsidR="00A80645" w:rsidRPr="00FB2003" w:rsidRDefault="00A80645" w:rsidP="00F5234B">
      <w:pPr>
        <w:pStyle w:val="Heading3"/>
        <w:spacing w:line="276" w:lineRule="auto"/>
      </w:pPr>
      <w:bookmarkStart w:id="82" w:name="_Toc43753829"/>
      <w:bookmarkStart w:id="83" w:name="_Toc44573502"/>
      <w:bookmarkEnd w:id="81"/>
      <w:r w:rsidRPr="00FB2003">
        <w:t>2.1.3. Test usefulness</w:t>
      </w:r>
      <w:bookmarkEnd w:id="82"/>
      <w:bookmarkEnd w:id="83"/>
    </w:p>
    <w:p w:rsidR="00A80645" w:rsidRPr="00FB2003" w:rsidRDefault="00A80645" w:rsidP="00F5234B">
      <w:pPr>
        <w:spacing w:line="276" w:lineRule="auto"/>
        <w:rPr>
          <w:rFonts w:cs="Times New Roman"/>
          <w:i/>
          <w:sz w:val="26"/>
          <w:szCs w:val="26"/>
        </w:rPr>
      </w:pPr>
      <w:bookmarkStart w:id="84" w:name="_Toc487624831"/>
      <w:r w:rsidRPr="00FB2003">
        <w:rPr>
          <w:rFonts w:cs="Times New Roman"/>
          <w:color w:val="000000"/>
          <w:sz w:val="26"/>
          <w:szCs w:val="26"/>
          <w:shd w:val="clear" w:color="auto" w:fill="FFFFFF"/>
        </w:rPr>
        <w:t>The test usefulness is largely discussed in research by Bachman (1995), Bachman and Palmer, 1996, Fulcher and Davison (2007) Shohamy (1991). Bachman and Palmer (1996, p. 18) propose a framework of test usefulness with six qualities as reliability, construct validity, authenticity, interactiveness, impact and practica</w:t>
      </w:r>
      <w:r w:rsidR="006633BF" w:rsidRPr="00FB2003">
        <w:rPr>
          <w:rFonts w:cs="Times New Roman"/>
          <w:color w:val="000000"/>
          <w:sz w:val="26"/>
          <w:szCs w:val="26"/>
          <w:shd w:val="clear" w:color="auto" w:fill="FFFFFF"/>
        </w:rPr>
        <w:t>lity.</w:t>
      </w:r>
      <w:r w:rsidR="007B5CAD" w:rsidRPr="00FB2003">
        <w:rPr>
          <w:rFonts w:cs="Times New Roman"/>
          <w:color w:val="000000"/>
          <w:sz w:val="26"/>
          <w:szCs w:val="26"/>
          <w:shd w:val="clear" w:color="auto" w:fill="FFFFFF"/>
        </w:rPr>
        <w:t xml:space="preserve"> </w:t>
      </w:r>
      <w:r w:rsidRPr="00FB2003">
        <w:rPr>
          <w:rFonts w:cs="Times New Roman"/>
          <w:sz w:val="26"/>
          <w:szCs w:val="26"/>
          <w:shd w:val="clear" w:color="auto" w:fill="FFFFFF"/>
        </w:rPr>
        <w:t>Impacts on the micro level, i.e. the classroom context, are referred to as washback (Bachman &amp; Palmer, 1996). It acts as an external link of the test to stakeholders or social effects of the test on stakeholders</w:t>
      </w:r>
    </w:p>
    <w:p w:rsidR="00A80645" w:rsidRPr="00FB2003" w:rsidRDefault="00A80645" w:rsidP="00F5234B">
      <w:pPr>
        <w:pStyle w:val="Heading2"/>
        <w:spacing w:line="276" w:lineRule="auto"/>
        <w:rPr>
          <w:rFonts w:cs="Times New Roman"/>
          <w:szCs w:val="26"/>
        </w:rPr>
      </w:pPr>
      <w:bookmarkStart w:id="85" w:name="_Toc43753831"/>
      <w:bookmarkStart w:id="86" w:name="_Toc44573503"/>
      <w:bookmarkEnd w:id="84"/>
      <w:r w:rsidRPr="00FB2003">
        <w:rPr>
          <w:rFonts w:cs="Times New Roman"/>
          <w:szCs w:val="26"/>
        </w:rPr>
        <w:t>2.2. Washback, Teachers’ Perceptions and Teachers’ Practices</w:t>
      </w:r>
      <w:bookmarkEnd w:id="85"/>
      <w:bookmarkEnd w:id="86"/>
    </w:p>
    <w:p w:rsidR="0019209B" w:rsidRPr="00FB2003" w:rsidRDefault="0019209B" w:rsidP="00F5234B">
      <w:pPr>
        <w:spacing w:line="276" w:lineRule="auto"/>
        <w:rPr>
          <w:rFonts w:cs="Times New Roman"/>
          <w:sz w:val="26"/>
          <w:szCs w:val="26"/>
        </w:rPr>
      </w:pPr>
      <w:r w:rsidRPr="00FB2003">
        <w:rPr>
          <w:rFonts w:cs="Times New Roman"/>
          <w:sz w:val="26"/>
          <w:szCs w:val="26"/>
        </w:rPr>
        <w:t>This section reviews the concepts that are very closely related to the current study, which are the concepts of washback (2.2.1), of teachers’ perceptions (2.2.2) and of teachers’ practices (2.2.3) as well as the relationship between teachers’ perceptions and practices (2.2.4). More importantly, the review reaches the conceptual framework (2.2.5) which guides the data collection, analysis, findings and discussion.</w:t>
      </w:r>
    </w:p>
    <w:p w:rsidR="0019209B" w:rsidRPr="00FB2003" w:rsidRDefault="0019209B" w:rsidP="00F5234B">
      <w:pPr>
        <w:pStyle w:val="Heading3"/>
        <w:spacing w:line="276" w:lineRule="auto"/>
      </w:pPr>
      <w:bookmarkStart w:id="87" w:name="_Toc43753832"/>
      <w:bookmarkStart w:id="88" w:name="_Toc44573504"/>
      <w:r w:rsidRPr="00FB2003">
        <w:lastRenderedPageBreak/>
        <w:t>2.2.1. Washback</w:t>
      </w:r>
      <w:bookmarkEnd w:id="87"/>
      <w:bookmarkEnd w:id="88"/>
    </w:p>
    <w:p w:rsidR="0019209B" w:rsidRPr="00FB2003" w:rsidRDefault="0019209B" w:rsidP="00F5234B">
      <w:pPr>
        <w:pStyle w:val="Heading4"/>
        <w:spacing w:line="276" w:lineRule="auto"/>
        <w:rPr>
          <w:rFonts w:cs="Times New Roman"/>
          <w:szCs w:val="26"/>
        </w:rPr>
      </w:pPr>
      <w:bookmarkStart w:id="89" w:name="_Toc43753833"/>
      <w:r w:rsidRPr="00FB2003">
        <w:rPr>
          <w:rFonts w:cs="Times New Roman"/>
          <w:szCs w:val="26"/>
        </w:rPr>
        <w:t>2.2.1.1. Conceptualization of washback</w:t>
      </w:r>
      <w:bookmarkEnd w:id="89"/>
    </w:p>
    <w:p w:rsidR="00AF6184" w:rsidRPr="00FB2003" w:rsidRDefault="0019209B" w:rsidP="00F5234B">
      <w:pPr>
        <w:spacing w:line="276" w:lineRule="auto"/>
        <w:rPr>
          <w:rFonts w:cs="Times New Roman"/>
          <w:sz w:val="26"/>
          <w:szCs w:val="26"/>
          <w:shd w:val="clear" w:color="auto" w:fill="FFFFFF"/>
        </w:rPr>
      </w:pPr>
      <w:r w:rsidRPr="00FB2003">
        <w:rPr>
          <w:rFonts w:cs="Times New Roman"/>
          <w:color w:val="000000"/>
          <w:sz w:val="26"/>
          <w:szCs w:val="26"/>
          <w:shd w:val="clear" w:color="auto" w:fill="FFFFFF"/>
        </w:rPr>
        <w:t>Morrow (1986) raises the first concept of “</w:t>
      </w:r>
      <w:r w:rsidRPr="00FB2003">
        <w:rPr>
          <w:rFonts w:cs="Times New Roman"/>
          <w:i/>
          <w:color w:val="000000"/>
          <w:sz w:val="26"/>
          <w:szCs w:val="26"/>
          <w:shd w:val="clear" w:color="auto" w:fill="FFFFFF"/>
        </w:rPr>
        <w:t>washback validity</w:t>
      </w:r>
      <w:r w:rsidRPr="00FB2003">
        <w:rPr>
          <w:rFonts w:cs="Times New Roman"/>
          <w:color w:val="000000"/>
          <w:sz w:val="26"/>
          <w:szCs w:val="26"/>
          <w:shd w:val="clear" w:color="auto" w:fill="FFFFFF"/>
        </w:rPr>
        <w:t xml:space="preserve">” to describe the quality of the relationship between a test and teaching. It is also consequential validity. Messick (1996) regards washback as “only one form of testing consequence that needs to be weighted in evaluating validity, and testing consequences are only one aspect of construct validity needing to be addressed” (p. 243). Hughes (2003, p. 53) defines washback as “a part of the impact a test may have on learners and teachers, on educational systems in general, and on society at large”. Pearson (1988, p. 7), cited in </w:t>
      </w:r>
      <w:r w:rsidRPr="00FB2003">
        <w:rPr>
          <w:rFonts w:cs="Times New Roman"/>
          <w:color w:val="000000"/>
          <w:sz w:val="26"/>
          <w:szCs w:val="26"/>
          <w:shd w:val="clear" w:color="auto" w:fill="FFFFFF"/>
        </w:rPr>
        <w:fldChar w:fldCharType="begin" w:fldLock="1"/>
      </w:r>
      <w:r w:rsidRPr="00FB2003">
        <w:rPr>
          <w:rFonts w:cs="Times New Roman"/>
          <w:color w:val="000000"/>
          <w:sz w:val="26"/>
          <w:szCs w:val="26"/>
          <w:shd w:val="clear" w:color="auto" w:fill="FFFFFF"/>
        </w:rPr>
        <w:instrText>ADDIN CSL_CITATION {"citationItems":[{"id":"ITEM-1","itemData":{"DOI":"10.4324/9781410609731","ISBN":"1410609731","ISSN":"13621688","abstract":"1-260","author":[{"dropping-particle":"","family":"Cheng, L, Watanabe, Y &amp; Curtis","given":"A.","non-dropping-particle":"","parse-names":false,"suffix":""}],"editor":[{"dropping-particle":"","family":"Cheng","given":"L.","non-dropping-particle":"","parse-names":false,"suffix":""},{"dropping-particle":"","family":"Watanabe","given":"Y.","non-dropping-particle":"","parse-names":false,"suffix":""},{"dropping-particle":"","family":"Curtis","given":"A.","non-dropping-particle":"","parse-names":false,"suffix":""}],"id":"ITEM-1","issued":{"date-parts":[["2004"]]},"publisher":"Lawrence Erlbeaum Associates, Publishers","publisher-place":"New Jersey","title":"Washback in Language Testing: Research Contexts and Methods","type":"book"},"uris":["http://www.mendeley.com/documents/?uuid=5d5300c9-5bda-48bb-8d99-975914e95499"]}],"mendeley":{"formattedCitation":"(Cheng, L, Watanabe, Y &amp; Curtis, 2004)","manualFormatting":"Cheng et al. (2004)","plainTextFormattedCitation":"(Cheng, L, Watanabe, Y &amp; Curtis, 2004)","previouslyFormattedCitation":"(Cheng, L, Watanabe, Y &amp; Curtis, 2004)"},"properties":{"noteIndex":0},"schema":"https://github.com/citation-style-language/schema/raw/master/csl-citation.json"}</w:instrText>
      </w:r>
      <w:r w:rsidRPr="00FB2003">
        <w:rPr>
          <w:rFonts w:cs="Times New Roman"/>
          <w:color w:val="000000"/>
          <w:sz w:val="26"/>
          <w:szCs w:val="26"/>
          <w:shd w:val="clear" w:color="auto" w:fill="FFFFFF"/>
        </w:rPr>
        <w:fldChar w:fldCharType="separate"/>
      </w:r>
      <w:r w:rsidRPr="00FB2003">
        <w:rPr>
          <w:rFonts w:cs="Times New Roman"/>
          <w:noProof/>
          <w:color w:val="000000"/>
          <w:sz w:val="26"/>
          <w:szCs w:val="26"/>
          <w:shd w:val="clear" w:color="auto" w:fill="FFFFFF"/>
        </w:rPr>
        <w:t>Cheng et al. (2004)</w:t>
      </w:r>
      <w:r w:rsidRPr="00FB2003">
        <w:rPr>
          <w:rFonts w:cs="Times New Roman"/>
          <w:color w:val="000000"/>
          <w:sz w:val="26"/>
          <w:szCs w:val="26"/>
          <w:shd w:val="clear" w:color="auto" w:fill="FFFFFF"/>
        </w:rPr>
        <w:fldChar w:fldCharType="end"/>
      </w:r>
      <w:r w:rsidRPr="00FB2003">
        <w:rPr>
          <w:rFonts w:cs="Times New Roman"/>
          <w:color w:val="000000"/>
          <w:sz w:val="26"/>
          <w:szCs w:val="26"/>
          <w:shd w:val="clear" w:color="auto" w:fill="FFFFFF"/>
        </w:rPr>
        <w:t xml:space="preserve"> states washback from the psychological perspective that “Public examinations influence the attitudes, behaviours, and motivation of teachers, learners, and parents, and because the examinations often come at the end of a course, this influence is seen working in a backward direction, hence the term, washback.” </w:t>
      </w:r>
      <w:r w:rsidR="00AF6184" w:rsidRPr="00FB2003">
        <w:rPr>
          <w:rFonts w:cs="Times New Roman"/>
          <w:sz w:val="26"/>
          <w:szCs w:val="26"/>
          <w:shd w:val="clear" w:color="auto" w:fill="FFFFFF"/>
        </w:rPr>
        <w:t>The above analysis yields a new shape of washback. Washback denotes the test influence on teachers’ and students’ psychological mechanism and actions to reach the educational goals of teaching, learning and testing. In the washback process, teachers are “the ‘front-line’ conduits for the washback processes related to instruction” (Bailey, 1999, p.17).</w:t>
      </w:r>
    </w:p>
    <w:p w:rsidR="00AF6184" w:rsidRPr="00FB2003" w:rsidRDefault="00AF6184" w:rsidP="00F5234B">
      <w:pPr>
        <w:pStyle w:val="Heading4"/>
        <w:spacing w:line="276" w:lineRule="auto"/>
        <w:rPr>
          <w:rFonts w:cs="Times New Roman"/>
          <w:szCs w:val="26"/>
        </w:rPr>
      </w:pPr>
      <w:bookmarkStart w:id="90" w:name="_Toc43753834"/>
      <w:r w:rsidRPr="00FB2003">
        <w:rPr>
          <w:rFonts w:cs="Times New Roman"/>
          <w:szCs w:val="26"/>
        </w:rPr>
        <w:t>2.2.1.2. Conditions for washback existence</w:t>
      </w:r>
      <w:bookmarkEnd w:id="90"/>
    </w:p>
    <w:p w:rsidR="00AF6184" w:rsidRPr="00FB2003" w:rsidRDefault="00AF618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 xml:space="preserve">Washback can be tracked when: (1) the </w:t>
      </w:r>
      <w:r w:rsidRPr="00FB2003">
        <w:rPr>
          <w:rFonts w:cs="Times New Roman"/>
          <w:i/>
          <w:color w:val="000000"/>
          <w:sz w:val="26"/>
          <w:szCs w:val="26"/>
          <w:shd w:val="clear" w:color="auto" w:fill="FFFFFF"/>
        </w:rPr>
        <w:t>same</w:t>
      </w:r>
      <w:r w:rsidRPr="00FB2003">
        <w:rPr>
          <w:rFonts w:cs="Times New Roman"/>
          <w:color w:val="000000"/>
          <w:sz w:val="26"/>
          <w:szCs w:val="26"/>
          <w:shd w:val="clear" w:color="auto" w:fill="FFFFFF"/>
        </w:rPr>
        <w:t xml:space="preserve"> teacher teaches the exam-preparation class differently from non-exam-preparation class </w:t>
      </w:r>
      <w:r w:rsidRPr="00FB2003">
        <w:rPr>
          <w:rFonts w:cs="Times New Roman"/>
          <w:i/>
          <w:color w:val="000000"/>
          <w:sz w:val="26"/>
          <w:szCs w:val="26"/>
          <w:shd w:val="clear" w:color="auto" w:fill="FFFFFF"/>
        </w:rPr>
        <w:t>differently</w:t>
      </w:r>
      <w:r w:rsidRPr="00FB2003">
        <w:rPr>
          <w:rFonts w:cs="Times New Roman"/>
          <w:color w:val="000000"/>
          <w:sz w:val="26"/>
          <w:szCs w:val="26"/>
          <w:shd w:val="clear" w:color="auto" w:fill="FFFFFF"/>
        </w:rPr>
        <w:t xml:space="preserve">, and (2) </w:t>
      </w:r>
      <w:r w:rsidRPr="00FB2003">
        <w:rPr>
          <w:rFonts w:cs="Times New Roman"/>
          <w:i/>
          <w:color w:val="000000"/>
          <w:sz w:val="26"/>
          <w:szCs w:val="26"/>
          <w:shd w:val="clear" w:color="auto" w:fill="FFFFFF"/>
        </w:rPr>
        <w:t xml:space="preserve">different </w:t>
      </w:r>
      <w:r w:rsidRPr="00FB2003">
        <w:rPr>
          <w:rFonts w:cs="Times New Roman"/>
          <w:color w:val="000000"/>
          <w:sz w:val="26"/>
          <w:szCs w:val="26"/>
          <w:shd w:val="clear" w:color="auto" w:fill="FFFFFF"/>
        </w:rPr>
        <w:t xml:space="preserve">teachers teach </w:t>
      </w:r>
      <w:r w:rsidRPr="00FB2003">
        <w:rPr>
          <w:rFonts w:cs="Times New Roman"/>
          <w:i/>
          <w:color w:val="000000"/>
          <w:sz w:val="26"/>
          <w:szCs w:val="26"/>
          <w:shd w:val="clear" w:color="auto" w:fill="FFFFFF"/>
        </w:rPr>
        <w:t>different</w:t>
      </w:r>
      <w:r w:rsidRPr="00FB2003">
        <w:rPr>
          <w:rFonts w:cs="Times New Roman"/>
          <w:color w:val="000000"/>
          <w:sz w:val="26"/>
          <w:szCs w:val="26"/>
          <w:shd w:val="clear" w:color="auto" w:fill="FFFFFF"/>
        </w:rPr>
        <w:t xml:space="preserve"> classes of exam preparations the </w:t>
      </w:r>
      <w:r w:rsidRPr="00FB2003">
        <w:rPr>
          <w:rFonts w:cs="Times New Roman"/>
          <w:i/>
          <w:color w:val="000000"/>
          <w:sz w:val="26"/>
          <w:szCs w:val="26"/>
          <w:shd w:val="clear" w:color="auto" w:fill="FFFFFF"/>
        </w:rPr>
        <w:t xml:space="preserve">same </w:t>
      </w:r>
      <w:r w:rsidRPr="00FB2003">
        <w:rPr>
          <w:rFonts w:cs="Times New Roman"/>
          <w:color w:val="000000"/>
          <w:sz w:val="26"/>
          <w:szCs w:val="26"/>
          <w:shd w:val="clear" w:color="auto" w:fill="FFFFFF"/>
        </w:rPr>
        <w:t>(Watanabe, 2004, p.28). Hughes (1994, pp. 2- 3) lists six conditions for possible washback, which can be summarized into two major factors including the importance of students’ success to both students and teachers, and their familiarity with the test and the availability of necessary test resources. Bailey (1996; pp. 276-277) also mentions the participants’ understanding of the test, especially the test purpose and the intended test result use, and the participants’, including teachers’ and students’ investment into the assessment procedures.</w:t>
      </w:r>
    </w:p>
    <w:p w:rsidR="00AF6184" w:rsidRPr="00FB2003" w:rsidRDefault="00AF6184" w:rsidP="00F5234B">
      <w:pPr>
        <w:pStyle w:val="Heading4"/>
        <w:spacing w:line="276" w:lineRule="auto"/>
        <w:rPr>
          <w:rFonts w:cs="Times New Roman"/>
          <w:szCs w:val="26"/>
        </w:rPr>
      </w:pPr>
      <w:bookmarkStart w:id="91" w:name="_Toc43753835"/>
      <w:r w:rsidRPr="00FB2003">
        <w:rPr>
          <w:rFonts w:cs="Times New Roman"/>
          <w:szCs w:val="26"/>
        </w:rPr>
        <w:t>2.2.1.3. Washback directions</w:t>
      </w:r>
      <w:bookmarkEnd w:id="91"/>
    </w:p>
    <w:p w:rsidR="00AF6184" w:rsidRPr="00FB2003" w:rsidRDefault="00AF6184" w:rsidP="00F5234B">
      <w:pPr>
        <w:spacing w:line="276" w:lineRule="auto"/>
        <w:rPr>
          <w:rFonts w:cs="Times New Roman"/>
          <w:b/>
          <w:sz w:val="26"/>
          <w:szCs w:val="26"/>
        </w:rPr>
      </w:pPr>
      <w:r w:rsidRPr="00FB2003">
        <w:rPr>
          <w:rFonts w:cs="Times New Roman"/>
          <w:color w:val="000000"/>
          <w:sz w:val="26"/>
          <w:szCs w:val="26"/>
          <w:shd w:val="clear" w:color="auto" w:fill="FFFFFF"/>
        </w:rPr>
        <w:t xml:space="preserve">Washback </w:t>
      </w:r>
      <w:r w:rsidRPr="00FB2003">
        <w:rPr>
          <w:rFonts w:cs="Times New Roman"/>
          <w:i/>
          <w:color w:val="000000"/>
          <w:sz w:val="26"/>
          <w:szCs w:val="26"/>
          <w:shd w:val="clear" w:color="auto" w:fill="FFFFFF"/>
        </w:rPr>
        <w:t xml:space="preserve">direction </w:t>
      </w:r>
      <w:r w:rsidRPr="00FB2003">
        <w:rPr>
          <w:rFonts w:cs="Times New Roman"/>
          <w:color w:val="000000"/>
          <w:sz w:val="26"/>
          <w:szCs w:val="26"/>
          <w:shd w:val="clear" w:color="auto" w:fill="FFFFFF"/>
        </w:rPr>
        <w:t>can be negative or positive (Alderson &amp; Wall, 1993; Cheng &amp; Curtis, 2004; Hughes, 1989; Pan, 2009).</w:t>
      </w:r>
    </w:p>
    <w:p w:rsidR="00AF6184" w:rsidRPr="00FB2003" w:rsidRDefault="00AF6184" w:rsidP="00F5234B">
      <w:pPr>
        <w:pStyle w:val="Heading5"/>
        <w:spacing w:line="276" w:lineRule="auto"/>
        <w:rPr>
          <w:rFonts w:cs="Times New Roman"/>
          <w:szCs w:val="26"/>
        </w:rPr>
      </w:pPr>
      <w:bookmarkStart w:id="92" w:name="_Toc43753836"/>
      <w:r w:rsidRPr="00FB2003">
        <w:rPr>
          <w:rFonts w:cs="Times New Roman"/>
          <w:szCs w:val="26"/>
        </w:rPr>
        <w:t>2.2.1.3.1. Negative washback</w:t>
      </w:r>
      <w:bookmarkEnd w:id="92"/>
    </w:p>
    <w:p w:rsidR="00AF6184" w:rsidRPr="00FB2003" w:rsidRDefault="00AF618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Tests can cause certain hindrances in the educational practices (</w:t>
      </w:r>
      <w:r w:rsidRPr="00FB2003">
        <w:rPr>
          <w:rFonts w:cs="Times New Roman"/>
          <w:color w:val="000000"/>
          <w:sz w:val="26"/>
          <w:szCs w:val="26"/>
          <w:shd w:val="clear" w:color="auto" w:fill="FFFFFF"/>
        </w:rPr>
        <w:fldChar w:fldCharType="begin" w:fldLock="1"/>
      </w:r>
      <w:r w:rsidRPr="00FB2003">
        <w:rPr>
          <w:rFonts w:cs="Times New Roman"/>
          <w:color w:val="000000"/>
          <w:sz w:val="26"/>
          <w:szCs w:val="26"/>
          <w:shd w:val="clear" w:color="auto" w:fill="FFFFFF"/>
        </w:rPr>
        <w:instrText>ADDIN CSL_CITATION {"citationItems":[{"id":"ITEM-1","itemData":{"DOI":"10.1017/S0261444815000233","ISBN":"1475-3049","ISSN":"0261-4448","abstract":"No area of language assessment research in the past 20 years has received a greater increase in attention than washback research. Beginning with the seminal work of Alderson &amp;amp; Wall (Alderson &amp;amp; Wall 1993; Wall &amp;amp; Alderson 1993), an evolving body of empirical washback studies has been conducted worldwide, especially in countries where English is not the dominant language. A systematic search of the pertinent literature between 1993 and 2013 identified a total of 123 publications consisting of 36 review articles and 87 empirical studies. The focus of this review is on the empirical studies. A further breakdown of these empirical studies reveals 11 books and monographs, 27 doctoral dissertations, 40 journal articles, and 9 book chapters. This intensity of research activity underscores the timeliness and importance of this research topic and highlights its maturity, which in turn calls for this systematic review.","author":[{"dropping-particle":"","family":"Cheng","given":"Liying","non-dropping-particle":"","parse-names":false,"suffix":""},{"dropping-particle":"","family":"Sun","given":"Youyi","non-dropping-particle":"","parse-names":false,"suffix":""},{"dropping-particle":"","family":"Ma","given":"Jia","non-dropping-particle":"","parse-names":false,"suffix":""}],"container-title":"Language Teaching","id":"ITEM-1","issue":"4","issued":{"date-parts":[["2015"]]},"page":"436-470","title":"Review of washback research literature within Kane's argument-based validation framework","type":"article-journal","volume":"48"},"uris":["http://www.mendeley.com/documents/?uuid=20241d73-c883-49df-9d8f-6c76f7f3a6d3"]}],"mendeley":{"formattedCitation":"(Liying Cheng et al., 2015)","manualFormatting":"Cheng et al., 2015","plainTextFormattedCitation":"(Liying Cheng et al., 2015)","previouslyFormattedCitation":"(Liying Cheng et al., 2015)"},"properties":{"noteIndex":0},"schema":"https://github.com/citation-style-language/schema/raw/master/csl-citation.json"}</w:instrText>
      </w:r>
      <w:r w:rsidRPr="00FB2003">
        <w:rPr>
          <w:rFonts w:cs="Times New Roman"/>
          <w:color w:val="000000"/>
          <w:sz w:val="26"/>
          <w:szCs w:val="26"/>
          <w:shd w:val="clear" w:color="auto" w:fill="FFFFFF"/>
        </w:rPr>
        <w:fldChar w:fldCharType="separate"/>
      </w:r>
      <w:r w:rsidRPr="00FB2003">
        <w:rPr>
          <w:rFonts w:cs="Times New Roman"/>
          <w:noProof/>
          <w:color w:val="000000"/>
          <w:sz w:val="26"/>
          <w:szCs w:val="26"/>
          <w:shd w:val="clear" w:color="auto" w:fill="FFFFFF"/>
        </w:rPr>
        <w:t>Cheng et al., 2015</w:t>
      </w:r>
      <w:r w:rsidRPr="00FB2003">
        <w:rPr>
          <w:rFonts w:cs="Times New Roman"/>
          <w:color w:val="000000"/>
          <w:sz w:val="26"/>
          <w:szCs w:val="26"/>
          <w:shd w:val="clear" w:color="auto" w:fill="FFFFFF"/>
        </w:rPr>
        <w:fldChar w:fldCharType="end"/>
      </w:r>
      <w:r w:rsidRPr="00FB2003">
        <w:rPr>
          <w:rFonts w:cs="Times New Roman"/>
          <w:color w:val="000000"/>
          <w:sz w:val="26"/>
          <w:szCs w:val="26"/>
          <w:shd w:val="clear" w:color="auto" w:fill="FFFFFF"/>
        </w:rPr>
        <w:t xml:space="preserve">; Pan, 2009; </w:t>
      </w:r>
      <w:r w:rsidRPr="00FB2003">
        <w:rPr>
          <w:rFonts w:cs="Times New Roman"/>
          <w:color w:val="000000"/>
          <w:sz w:val="26"/>
          <w:szCs w:val="26"/>
          <w:shd w:val="clear" w:color="auto" w:fill="FFFFFF"/>
        </w:rPr>
        <w:fldChar w:fldCharType="begin" w:fldLock="1"/>
      </w:r>
      <w:r w:rsidRPr="00FB2003">
        <w:rPr>
          <w:rFonts w:cs="Times New Roman"/>
          <w:color w:val="000000"/>
          <w:sz w:val="26"/>
          <w:szCs w:val="26"/>
          <w:shd w:val="clear" w:color="auto" w:fill="FFFFFF"/>
        </w:rPr>
        <w:instrText>ADDIN CSL_CITATION {"citationItems":[{"id":"ITEM-1","itemData":{"ISSN":"11758708","PMID":"926191046","author":[{"dropping-particle":"","family":"Shih","given":"Chih-Min","non-dropping-particle":"","parse-names":false,"suffix":""}],"container-title":"English Teaching: Practice and Critique","id":"ITEM-1","issue":"2","issued":{"date-parts":[["2009"]]},"page":"188-206","title":"How tests change teaching: A model for reference","type":"article-journal","volume":"8"},"uris":["http://www.mendeley.com/documents/?uuid=8d8bb99d-ef71-4db7-aea7-364b7859aff2"]}],"mendeley":{"formattedCitation":"(Shih, 2009)","manualFormatting":"Shih, 2017, 2009; ","plainTextFormattedCitation":"(Shih, 2009)","previouslyFormattedCitation":"(Shih, 2009)"},"properties":{"noteIndex":0},"schema":"https://github.com/citation-style-language/schema/raw/master/csl-citation.json"}</w:instrText>
      </w:r>
      <w:r w:rsidRPr="00FB2003">
        <w:rPr>
          <w:rFonts w:cs="Times New Roman"/>
          <w:color w:val="000000"/>
          <w:sz w:val="26"/>
          <w:szCs w:val="26"/>
          <w:shd w:val="clear" w:color="auto" w:fill="FFFFFF"/>
        </w:rPr>
        <w:fldChar w:fldCharType="separate"/>
      </w:r>
      <w:r w:rsidRPr="00FB2003">
        <w:rPr>
          <w:rFonts w:cs="Times New Roman"/>
          <w:noProof/>
          <w:color w:val="000000"/>
          <w:sz w:val="26"/>
          <w:szCs w:val="26"/>
          <w:shd w:val="clear" w:color="auto" w:fill="FFFFFF"/>
        </w:rPr>
        <w:t xml:space="preserve">Shih, 2007, 2009; </w:t>
      </w:r>
      <w:r w:rsidRPr="00FB2003">
        <w:rPr>
          <w:rFonts w:cs="Times New Roman"/>
          <w:color w:val="000000"/>
          <w:sz w:val="26"/>
          <w:szCs w:val="26"/>
          <w:shd w:val="clear" w:color="auto" w:fill="FFFFFF"/>
        </w:rPr>
        <w:fldChar w:fldCharType="end"/>
      </w:r>
      <w:r w:rsidRPr="00FB2003">
        <w:rPr>
          <w:rFonts w:cs="Times New Roman"/>
          <w:color w:val="000000"/>
          <w:sz w:val="26"/>
          <w:szCs w:val="26"/>
          <w:shd w:val="clear" w:color="auto" w:fill="FFFFFF"/>
        </w:rPr>
        <w:t xml:space="preserve">Shohamy, 1996, </w:t>
      </w:r>
      <w:r w:rsidRPr="00FB2003">
        <w:rPr>
          <w:rFonts w:cs="Times New Roman"/>
          <w:color w:val="000000"/>
          <w:sz w:val="26"/>
          <w:szCs w:val="26"/>
          <w:shd w:val="clear" w:color="auto" w:fill="FFFFFF"/>
        </w:rPr>
        <w:fldChar w:fldCharType="begin" w:fldLock="1"/>
      </w:r>
      <w:r w:rsidRPr="00FB2003">
        <w:rPr>
          <w:rFonts w:cs="Times New Roman"/>
          <w:color w:val="000000"/>
          <w:sz w:val="26"/>
          <w:szCs w:val="26"/>
          <w:shd w:val="clear" w:color="auto" w:fill="FFFFFF"/>
        </w:rPr>
        <w:instrText>ADDIN CSL_CITATION {"citationItems":[{"id":"ITEM-1","itemData":{"author":[{"dropping-particle":"","family":"Tsagari","given":"Dina","non-dropping-particle":"","parse-names":false,"suffix":""}],"id":"ITEM-1","issue":"July","issued":{"date-parts":[["2007"]]},"publisher":"Lancaster University, UK","publisher-place":"Lancaste","title":"Review of washback in language testing : How has been done ? What more needs doing ?","type":"article"},"uris":["http://www.mendeley.com/documents/?uuid=650acfbb-f88b-4327-92e2-9abbd49d38bd"]}],"mendeley":{"formattedCitation":"(Tsagari, 2007)","manualFormatting":"Tsagari, 2007","plainTextFormattedCitation":"(Tsagari, 2007)","previouslyFormattedCitation":"(Tsagari, 2007)"},"properties":{"noteIndex":0},"schema":"https://github.com/citation-style-language/schema/raw/master/csl-citation.json"}</w:instrText>
      </w:r>
      <w:r w:rsidRPr="00FB2003">
        <w:rPr>
          <w:rFonts w:cs="Times New Roman"/>
          <w:color w:val="000000"/>
          <w:sz w:val="26"/>
          <w:szCs w:val="26"/>
          <w:shd w:val="clear" w:color="auto" w:fill="FFFFFF"/>
        </w:rPr>
        <w:fldChar w:fldCharType="separate"/>
      </w:r>
      <w:r w:rsidRPr="00FB2003">
        <w:rPr>
          <w:rFonts w:cs="Times New Roman"/>
          <w:noProof/>
          <w:color w:val="000000"/>
          <w:sz w:val="26"/>
          <w:szCs w:val="26"/>
          <w:shd w:val="clear" w:color="auto" w:fill="FFFFFF"/>
        </w:rPr>
        <w:t>Tsagari, 2007</w:t>
      </w:r>
      <w:r w:rsidRPr="00FB2003">
        <w:rPr>
          <w:rFonts w:cs="Times New Roman"/>
          <w:color w:val="000000"/>
          <w:sz w:val="26"/>
          <w:szCs w:val="26"/>
          <w:shd w:val="clear" w:color="auto" w:fill="FFFFFF"/>
        </w:rPr>
        <w:fldChar w:fldCharType="end"/>
      </w:r>
      <w:r w:rsidRPr="00FB2003">
        <w:rPr>
          <w:rFonts w:cs="Times New Roman"/>
          <w:color w:val="000000"/>
          <w:sz w:val="26"/>
          <w:szCs w:val="26"/>
          <w:shd w:val="clear" w:color="auto" w:fill="FFFFFF"/>
        </w:rPr>
        <w:t>, 2011</w:t>
      </w:r>
      <w:r w:rsidRPr="00FB2003">
        <w:rPr>
          <w:rFonts w:cs="Times New Roman"/>
          <w:color w:val="000000"/>
          <w:sz w:val="26"/>
          <w:szCs w:val="26"/>
          <w:shd w:val="clear" w:color="auto" w:fill="FFFFFF"/>
        </w:rPr>
        <w:fldChar w:fldCharType="begin" w:fldLock="1"/>
      </w:r>
      <w:r w:rsidRPr="00FB2003">
        <w:rPr>
          <w:rFonts w:cs="Times New Roman"/>
          <w:color w:val="000000"/>
          <w:sz w:val="26"/>
          <w:szCs w:val="26"/>
          <w:shd w:val="clear" w:color="auto" w:fill="FFFFFF"/>
        </w:rPr>
        <w:instrText>ADDIN CSL_CITATION {"citationItems":[{"id":"ITEM-1","itemData":{"author":[{"dropping-particle":"","family":"Wang","given":"Jing","non-dropping-particle":"","parse-names":false,"suffix":""}],"id":"ITEM-1","issued":{"date-parts":[["2010"]]},"publisher":"McGill University","publisher-place":"Montreal","title":"A study of the role of the \"teacher factor\" in washback","type":"thesis"},"uris":["http://www.mendeley.com/documents/?uuid=44518c44-c2c2-4cde-9d7a-fe82a5578531"]}],"mendeley":{"formattedCitation":"(Wang, 2010)","manualFormatting":"; Wang, 2010)","plainTextFormattedCitation":"(Wang, 2010)","previouslyFormattedCitation":"(Wang, 2010)"},"properties":{"noteIndex":0},"schema":"https://github.com/citation-style-language/schema/raw/master/csl-citation.json"}</w:instrText>
      </w:r>
      <w:r w:rsidRPr="00FB2003">
        <w:rPr>
          <w:rFonts w:cs="Times New Roman"/>
          <w:color w:val="000000"/>
          <w:sz w:val="26"/>
          <w:szCs w:val="26"/>
          <w:shd w:val="clear" w:color="auto" w:fill="FFFFFF"/>
        </w:rPr>
        <w:fldChar w:fldCharType="separate"/>
      </w:r>
      <w:r w:rsidRPr="00FB2003">
        <w:rPr>
          <w:rFonts w:cs="Times New Roman"/>
          <w:noProof/>
          <w:color w:val="000000"/>
          <w:sz w:val="26"/>
          <w:szCs w:val="26"/>
          <w:shd w:val="clear" w:color="auto" w:fill="FFFFFF"/>
        </w:rPr>
        <w:t>; Wang, 2010)</w:t>
      </w:r>
      <w:r w:rsidRPr="00FB2003">
        <w:rPr>
          <w:rFonts w:cs="Times New Roman"/>
          <w:color w:val="000000"/>
          <w:sz w:val="26"/>
          <w:szCs w:val="26"/>
          <w:shd w:val="clear" w:color="auto" w:fill="FFFFFF"/>
        </w:rPr>
        <w:fldChar w:fldCharType="end"/>
      </w:r>
      <w:r w:rsidRPr="00FB2003">
        <w:rPr>
          <w:rFonts w:cs="Times New Roman"/>
          <w:color w:val="000000"/>
          <w:sz w:val="26"/>
          <w:szCs w:val="26"/>
          <w:shd w:val="clear" w:color="auto" w:fill="FFFFFF"/>
        </w:rPr>
        <w:t>. Pan (2009, p.61) presents four major aspects of negative washback: (1) teachers’ teaching-to-the-test, (2) test anxiety impact, (3) students’ limited learning points, and (4) students’ under-expected learning motivation.</w:t>
      </w:r>
    </w:p>
    <w:p w:rsidR="00AF6184" w:rsidRPr="00FB2003" w:rsidRDefault="00AF6184" w:rsidP="00F5234B">
      <w:pPr>
        <w:pStyle w:val="Heading5"/>
        <w:spacing w:line="276" w:lineRule="auto"/>
        <w:rPr>
          <w:rFonts w:cs="Times New Roman"/>
          <w:szCs w:val="26"/>
          <w:shd w:val="clear" w:color="auto" w:fill="FFFFFF"/>
        </w:rPr>
      </w:pPr>
      <w:bookmarkStart w:id="93" w:name="_Toc43753837"/>
      <w:r w:rsidRPr="00FB2003">
        <w:rPr>
          <w:rFonts w:cs="Times New Roman"/>
          <w:szCs w:val="26"/>
          <w:shd w:val="clear" w:color="auto" w:fill="FFFFFF"/>
        </w:rPr>
        <w:lastRenderedPageBreak/>
        <w:t>2.2.1.3.2. Positive washback</w:t>
      </w:r>
      <w:bookmarkEnd w:id="93"/>
    </w:p>
    <w:p w:rsidR="00AF6184" w:rsidRPr="00FB2003" w:rsidRDefault="00AF618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Albeit to the existence of negative washback, positive washback is the key interest of language educators by large and washback researchers in particular because new tests are introduced not for only the sake of an expected score achievement but the improvement in language competence. Pan (2009, p.61) summarises three beneficial washback effects: (1) teachers’ strict alignment with the teaching contents and the time frame, (2) students’ efforts and achievements, and (3) good teaching from good tests. Totch (2006), Haggies (2008), cited in Onaiba (2013) praise the economy in the administration of discrete-point tests, but this should be considered deleterious effects because this test form may destroy communicative competence.</w:t>
      </w:r>
    </w:p>
    <w:p w:rsidR="00E71D0E" w:rsidRPr="00FB2003" w:rsidRDefault="00E71D0E"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 xml:space="preserve">The current study expects to find out in the test positive washback to promote and negative washback to prevent. </w:t>
      </w:r>
    </w:p>
    <w:p w:rsidR="00AF6184" w:rsidRPr="00FB2003" w:rsidRDefault="00AF6184" w:rsidP="00F5234B">
      <w:pPr>
        <w:pStyle w:val="Heading4"/>
        <w:spacing w:line="276" w:lineRule="auto"/>
        <w:rPr>
          <w:rFonts w:cs="Times New Roman"/>
          <w:b/>
          <w:szCs w:val="26"/>
          <w:shd w:val="clear" w:color="auto" w:fill="FFFFFF"/>
        </w:rPr>
      </w:pPr>
      <w:bookmarkStart w:id="94" w:name="_Toc43753838"/>
      <w:r w:rsidRPr="00FB2003">
        <w:rPr>
          <w:rFonts w:cs="Times New Roman"/>
          <w:szCs w:val="26"/>
          <w:shd w:val="clear" w:color="auto" w:fill="FFFFFF"/>
        </w:rPr>
        <w:t>2.2.1.4. Previous washback models</w:t>
      </w:r>
      <w:bookmarkEnd w:id="94"/>
    </w:p>
    <w:p w:rsidR="00AF6184" w:rsidRPr="00FB2003" w:rsidRDefault="00AF6184" w:rsidP="00F5234B">
      <w:pPr>
        <w:spacing w:line="276" w:lineRule="auto"/>
        <w:rPr>
          <w:rFonts w:cs="Times New Roman"/>
          <w:sz w:val="26"/>
          <w:szCs w:val="26"/>
          <w:shd w:val="clear" w:color="auto" w:fill="FFFFFF"/>
        </w:rPr>
      </w:pPr>
      <w:r w:rsidRPr="00FB2003">
        <w:rPr>
          <w:rFonts w:cs="Times New Roman"/>
          <w:sz w:val="26"/>
          <w:szCs w:val="26"/>
          <w:shd w:val="clear" w:color="auto" w:fill="FFFFFF"/>
        </w:rPr>
        <w:t>The washback documentation enjoys six popular washback models proposed by Alderson and Wall (1993), Hughes (1993), Bailey (1996), Bachman and Palmer (1996), Green (2007) and Shih (2009). On reviewing these models, washback aspects pertaining to teachers and their teaching will be highlighted for the research aim.</w:t>
      </w:r>
    </w:p>
    <w:p w:rsidR="00AF6184" w:rsidRPr="00FB2003" w:rsidRDefault="00AF618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Alderson and Wall (1993) have eight out of fifteen hypotheses mentioning the influence of the test on teachers and teaching (number 1, 3, 4, 7, 9, 11, 14</w:t>
      </w:r>
      <w:r w:rsidR="006D5ABF" w:rsidRPr="00FB2003">
        <w:rPr>
          <w:rFonts w:cs="Times New Roman"/>
          <w:color w:val="000000"/>
          <w:sz w:val="26"/>
          <w:szCs w:val="26"/>
          <w:shd w:val="clear" w:color="auto" w:fill="FFFFFF"/>
        </w:rPr>
        <w:t>, 15</w:t>
      </w:r>
      <w:r w:rsidRPr="00FB2003">
        <w:rPr>
          <w:rFonts w:cs="Times New Roman"/>
          <w:color w:val="000000"/>
          <w:sz w:val="26"/>
          <w:szCs w:val="26"/>
          <w:shd w:val="clear" w:color="auto" w:fill="FFFFFF"/>
        </w:rPr>
        <w:t>).</w:t>
      </w:r>
    </w:p>
    <w:p w:rsidR="00A80645" w:rsidRPr="00FB2003" w:rsidRDefault="00AF618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 xml:space="preserve">A very general statement is claimed first: a test will affect teaching, tailing specific affecting factors embracing teaching contents, methods, rate, sequence, degree and depth of teaching. Teachers’ attitudes to test factors named in H.11. H.14 state the test impact on </w:t>
      </w:r>
      <w:r w:rsidRPr="00FB2003">
        <w:rPr>
          <w:rFonts w:cs="Times New Roman"/>
          <w:i/>
          <w:color w:val="000000"/>
          <w:sz w:val="26"/>
          <w:szCs w:val="26"/>
          <w:shd w:val="clear" w:color="auto" w:fill="FFFFFF"/>
        </w:rPr>
        <w:t xml:space="preserve">all </w:t>
      </w:r>
      <w:r w:rsidRPr="00FB2003">
        <w:rPr>
          <w:rFonts w:cs="Times New Roman"/>
          <w:color w:val="000000"/>
          <w:sz w:val="26"/>
          <w:szCs w:val="26"/>
          <w:shd w:val="clear" w:color="auto" w:fill="FFFFFF"/>
        </w:rPr>
        <w:t>teachers, while H</w:t>
      </w:r>
      <w:r w:rsidR="006D5ABF">
        <w:rPr>
          <w:rFonts w:cs="Times New Roman"/>
          <w:color w:val="000000"/>
          <w:sz w:val="26"/>
          <w:szCs w:val="26"/>
          <w:shd w:val="clear" w:color="auto" w:fill="FFFFFF"/>
        </w:rPr>
        <w:t>.</w:t>
      </w:r>
      <w:r w:rsidRPr="00FB2003">
        <w:rPr>
          <w:rFonts w:cs="Times New Roman"/>
          <w:color w:val="000000"/>
          <w:sz w:val="26"/>
          <w:szCs w:val="26"/>
          <w:shd w:val="clear" w:color="auto" w:fill="FFFFFF"/>
        </w:rPr>
        <w:t xml:space="preserve">15 on certain groups of teachers. Hughes (1993, p.2) discusses the trichotomy of </w:t>
      </w:r>
      <w:r w:rsidRPr="00FB2003">
        <w:rPr>
          <w:rFonts w:cs="Times New Roman"/>
          <w:i/>
          <w:color w:val="000000"/>
          <w:sz w:val="26"/>
          <w:szCs w:val="26"/>
          <w:shd w:val="clear" w:color="auto" w:fill="FFFFFF"/>
        </w:rPr>
        <w:t xml:space="preserve">participants, process, </w:t>
      </w:r>
      <w:r w:rsidRPr="00FB2003">
        <w:rPr>
          <w:rFonts w:cs="Times New Roman"/>
          <w:color w:val="000000"/>
          <w:sz w:val="26"/>
          <w:szCs w:val="26"/>
          <w:shd w:val="clear" w:color="auto" w:fill="FFFFFF"/>
        </w:rPr>
        <w:t>and</w:t>
      </w:r>
      <w:r w:rsidRPr="00FB2003">
        <w:rPr>
          <w:rFonts w:cs="Times New Roman"/>
          <w:i/>
          <w:color w:val="000000"/>
          <w:sz w:val="26"/>
          <w:szCs w:val="26"/>
          <w:shd w:val="clear" w:color="auto" w:fill="FFFFFF"/>
        </w:rPr>
        <w:t xml:space="preserve"> products</w:t>
      </w:r>
      <w:r w:rsidRPr="00FB2003">
        <w:rPr>
          <w:rFonts w:cs="Times New Roman"/>
          <w:color w:val="000000"/>
          <w:sz w:val="26"/>
          <w:szCs w:val="26"/>
          <w:shd w:val="clear" w:color="auto" w:fill="FFFFFF"/>
        </w:rPr>
        <w:t xml:space="preserve">, which the test may affect. He specifies </w:t>
      </w:r>
      <w:r w:rsidRPr="00FB2003">
        <w:rPr>
          <w:rFonts w:cs="Times New Roman"/>
          <w:i/>
          <w:color w:val="000000"/>
          <w:sz w:val="26"/>
          <w:szCs w:val="26"/>
          <w:shd w:val="clear" w:color="auto" w:fill="FFFFFF"/>
        </w:rPr>
        <w:t>participants</w:t>
      </w:r>
      <w:r w:rsidRPr="00FB2003">
        <w:rPr>
          <w:rFonts w:cs="Times New Roman"/>
          <w:color w:val="000000"/>
          <w:sz w:val="26"/>
          <w:szCs w:val="26"/>
          <w:shd w:val="clear" w:color="auto" w:fill="FFFFFF"/>
        </w:rPr>
        <w:t xml:space="preserve"> as language learners and teachers, administrators, materials developers, and publishers, whose perceptions, attitudes, motivations and actions can be impacted by the test.</w:t>
      </w:r>
      <w:r w:rsidR="007D2A14" w:rsidRPr="00FB2003">
        <w:rPr>
          <w:rFonts w:cs="Times New Roman"/>
          <w:color w:val="000000"/>
          <w:sz w:val="26"/>
          <w:szCs w:val="26"/>
          <w:shd w:val="clear" w:color="auto" w:fill="FFFFFF"/>
        </w:rPr>
        <w:t xml:space="preserve"> Bailey (1996) develops Hughes’ (1993) trichotomous model into a washback framework (Figure 1.3) portraying the complicated reciprocal interactions among all the components. A new participant as </w:t>
      </w:r>
      <w:r w:rsidR="007D2A14" w:rsidRPr="00FB2003">
        <w:rPr>
          <w:rFonts w:cs="Times New Roman"/>
          <w:i/>
          <w:color w:val="000000"/>
          <w:sz w:val="26"/>
          <w:szCs w:val="26"/>
          <w:shd w:val="clear" w:color="auto" w:fill="FFFFFF"/>
        </w:rPr>
        <w:t>researchers</w:t>
      </w:r>
      <w:r w:rsidR="007D2A14" w:rsidRPr="00FB2003">
        <w:rPr>
          <w:rFonts w:cs="Times New Roman"/>
          <w:color w:val="000000"/>
          <w:sz w:val="26"/>
          <w:szCs w:val="26"/>
          <w:shd w:val="clear" w:color="auto" w:fill="FFFFFF"/>
        </w:rPr>
        <w:t xml:space="preserve"> is involved; however, “researchers” and “materials writers and curriculum designers”, compared to “students” and “teachers”, are far from direct teaching and learning. </w:t>
      </w:r>
      <w:r w:rsidR="007D2A14" w:rsidRPr="00FB2003">
        <w:rPr>
          <w:rFonts w:cs="Times New Roman"/>
          <w:sz w:val="26"/>
          <w:szCs w:val="26"/>
        </w:rPr>
        <w:t xml:space="preserve">Bachman and Palmer (p. 147) provide aspects concerning washback on teachers by questioning the consistence between </w:t>
      </w:r>
      <w:r w:rsidR="007D2A14" w:rsidRPr="00FB2003">
        <w:rPr>
          <w:rFonts w:cs="Times New Roman"/>
          <w:color w:val="000000"/>
          <w:sz w:val="26"/>
          <w:szCs w:val="26"/>
          <w:shd w:val="clear" w:color="auto" w:fill="FFFFFF"/>
        </w:rPr>
        <w:t>(i)</w:t>
      </w:r>
      <w:r w:rsidR="007D2A14" w:rsidRPr="00FB2003">
        <w:rPr>
          <w:rFonts w:cs="Times New Roman"/>
          <w:b/>
          <w:color w:val="000000"/>
          <w:sz w:val="26"/>
          <w:szCs w:val="26"/>
          <w:shd w:val="clear" w:color="auto" w:fill="FFFFFF"/>
        </w:rPr>
        <w:t xml:space="preserve"> “</w:t>
      </w:r>
      <w:r w:rsidR="007D2A14" w:rsidRPr="00FB2003">
        <w:rPr>
          <w:rFonts w:cs="Times New Roman"/>
          <w:color w:val="000000"/>
          <w:sz w:val="26"/>
          <w:szCs w:val="26"/>
          <w:shd w:val="clear" w:color="auto" w:fill="FFFFFF"/>
        </w:rPr>
        <w:t xml:space="preserve">the </w:t>
      </w:r>
      <w:r w:rsidR="007D2A14" w:rsidRPr="00FB2003">
        <w:rPr>
          <w:rFonts w:cs="Times New Roman"/>
          <w:b/>
          <w:color w:val="000000"/>
          <w:sz w:val="26"/>
          <w:szCs w:val="26"/>
          <w:shd w:val="clear" w:color="auto" w:fill="FFFFFF"/>
        </w:rPr>
        <w:t xml:space="preserve">areas of language ability </w:t>
      </w:r>
      <w:r w:rsidR="007D2A14" w:rsidRPr="00FB2003">
        <w:rPr>
          <w:rFonts w:cs="Times New Roman"/>
          <w:color w:val="000000"/>
          <w:sz w:val="26"/>
          <w:szCs w:val="26"/>
          <w:shd w:val="clear" w:color="auto" w:fill="FFFFFF"/>
        </w:rPr>
        <w:t>to be measured” and “those that are</w:t>
      </w:r>
      <w:r w:rsidR="007D2A14" w:rsidRPr="00FB2003">
        <w:rPr>
          <w:rFonts w:cs="Times New Roman"/>
          <w:b/>
          <w:color w:val="000000"/>
          <w:sz w:val="26"/>
          <w:szCs w:val="26"/>
          <w:shd w:val="clear" w:color="auto" w:fill="FFFFFF"/>
        </w:rPr>
        <w:t xml:space="preserve"> included in teaching materials”, (</w:t>
      </w:r>
      <w:r w:rsidR="007D2A14" w:rsidRPr="00FB2003">
        <w:rPr>
          <w:rFonts w:cs="Times New Roman"/>
          <w:color w:val="000000"/>
          <w:sz w:val="26"/>
          <w:szCs w:val="26"/>
          <w:shd w:val="clear" w:color="auto" w:fill="FFFFFF"/>
        </w:rPr>
        <w:t>ii</w:t>
      </w:r>
      <w:r w:rsidR="00542A0E" w:rsidRPr="00FB2003">
        <w:rPr>
          <w:rFonts w:cs="Times New Roman"/>
          <w:color w:val="000000"/>
          <w:sz w:val="26"/>
          <w:szCs w:val="26"/>
          <w:shd w:val="clear" w:color="auto" w:fill="FFFFFF"/>
        </w:rPr>
        <w:t>) “</w:t>
      </w:r>
      <w:r w:rsidR="007D2A14" w:rsidRPr="00FB2003">
        <w:rPr>
          <w:rFonts w:cs="Times New Roman"/>
          <w:color w:val="000000"/>
          <w:sz w:val="26"/>
          <w:szCs w:val="26"/>
          <w:shd w:val="clear" w:color="auto" w:fill="FFFFFF"/>
        </w:rPr>
        <w:t xml:space="preserve">the </w:t>
      </w:r>
      <w:r w:rsidR="007D2A14" w:rsidRPr="00FB2003">
        <w:rPr>
          <w:rFonts w:cs="Times New Roman"/>
          <w:b/>
          <w:color w:val="000000"/>
          <w:sz w:val="26"/>
          <w:szCs w:val="26"/>
          <w:shd w:val="clear" w:color="auto" w:fill="FFFFFF"/>
        </w:rPr>
        <w:t>characteristics of the test and test tasks”</w:t>
      </w:r>
      <w:r w:rsidR="007D2A14" w:rsidRPr="00FB2003">
        <w:rPr>
          <w:rFonts w:cs="Times New Roman"/>
          <w:color w:val="000000"/>
          <w:sz w:val="26"/>
          <w:szCs w:val="26"/>
          <w:shd w:val="clear" w:color="auto" w:fill="FFFFFF"/>
        </w:rPr>
        <w:t xml:space="preserve"> and “the </w:t>
      </w:r>
      <w:r w:rsidR="007D2A14" w:rsidRPr="00FB2003">
        <w:rPr>
          <w:rFonts w:cs="Times New Roman"/>
          <w:b/>
          <w:color w:val="000000"/>
          <w:sz w:val="26"/>
          <w:szCs w:val="26"/>
          <w:shd w:val="clear" w:color="auto" w:fill="FFFFFF"/>
        </w:rPr>
        <w:t xml:space="preserve">characteristics of teaching activities”, </w:t>
      </w:r>
      <w:r w:rsidR="007D2A14" w:rsidRPr="00FB2003">
        <w:rPr>
          <w:rFonts w:cs="Times New Roman"/>
          <w:color w:val="000000"/>
          <w:sz w:val="26"/>
          <w:szCs w:val="26"/>
          <w:shd w:val="clear" w:color="auto" w:fill="FFFFFF"/>
        </w:rPr>
        <w:t xml:space="preserve">(iii) “the </w:t>
      </w:r>
      <w:r w:rsidR="007D2A14" w:rsidRPr="00FB2003">
        <w:rPr>
          <w:rFonts w:cs="Times New Roman"/>
          <w:b/>
          <w:color w:val="000000"/>
          <w:sz w:val="26"/>
          <w:szCs w:val="26"/>
          <w:shd w:val="clear" w:color="auto" w:fill="FFFFFF"/>
        </w:rPr>
        <w:t xml:space="preserve">purpose of the test” </w:t>
      </w:r>
      <w:r w:rsidR="007D2A14" w:rsidRPr="00FB2003">
        <w:rPr>
          <w:rFonts w:cs="Times New Roman"/>
          <w:color w:val="000000"/>
          <w:sz w:val="26"/>
          <w:szCs w:val="26"/>
          <w:shd w:val="clear" w:color="auto" w:fill="FFFFFF"/>
        </w:rPr>
        <w:t xml:space="preserve">and “the </w:t>
      </w:r>
      <w:r w:rsidR="007D2A14" w:rsidRPr="00FB2003">
        <w:rPr>
          <w:rFonts w:cs="Times New Roman"/>
          <w:b/>
          <w:color w:val="000000"/>
          <w:sz w:val="26"/>
          <w:szCs w:val="26"/>
          <w:shd w:val="clear" w:color="auto" w:fill="FFFFFF"/>
        </w:rPr>
        <w:t>values and goals of teachers</w:t>
      </w:r>
      <w:r w:rsidR="007D2A14" w:rsidRPr="00FB2003">
        <w:rPr>
          <w:rFonts w:cs="Times New Roman"/>
          <w:color w:val="000000"/>
          <w:sz w:val="26"/>
          <w:szCs w:val="26"/>
          <w:shd w:val="clear" w:color="auto" w:fill="FFFFFF"/>
        </w:rPr>
        <w:t xml:space="preserve"> and </w:t>
      </w:r>
      <w:r w:rsidR="007D2A14" w:rsidRPr="00FB2003">
        <w:rPr>
          <w:rFonts w:cs="Times New Roman"/>
          <w:b/>
          <w:color w:val="000000"/>
          <w:sz w:val="26"/>
          <w:szCs w:val="26"/>
          <w:shd w:val="clear" w:color="auto" w:fill="FFFFFF"/>
        </w:rPr>
        <w:t>of the instructional program</w:t>
      </w:r>
      <w:r w:rsidR="007D2A14" w:rsidRPr="00FB2003">
        <w:rPr>
          <w:rFonts w:cs="Times New Roman"/>
          <w:color w:val="000000"/>
          <w:sz w:val="26"/>
          <w:szCs w:val="26"/>
          <w:shd w:val="clear" w:color="auto" w:fill="FFFFFF"/>
        </w:rPr>
        <w:t xml:space="preserve">”. Green (2007) portrays washback effects in its </w:t>
      </w:r>
      <w:r w:rsidR="007D2A14" w:rsidRPr="00FB2003">
        <w:rPr>
          <w:rFonts w:cs="Times New Roman"/>
          <w:i/>
          <w:color w:val="000000"/>
          <w:sz w:val="26"/>
          <w:szCs w:val="26"/>
          <w:shd w:val="clear" w:color="auto" w:fill="FFFFFF"/>
        </w:rPr>
        <w:t xml:space="preserve">direction, variability </w:t>
      </w:r>
      <w:r w:rsidR="007D2A14" w:rsidRPr="00FB2003">
        <w:rPr>
          <w:rFonts w:cs="Times New Roman"/>
          <w:color w:val="000000"/>
          <w:sz w:val="26"/>
          <w:szCs w:val="26"/>
          <w:shd w:val="clear" w:color="auto" w:fill="FFFFFF"/>
        </w:rPr>
        <w:t>and</w:t>
      </w:r>
      <w:r w:rsidR="007D2A14" w:rsidRPr="00FB2003">
        <w:rPr>
          <w:rFonts w:cs="Times New Roman"/>
          <w:i/>
          <w:color w:val="000000"/>
          <w:sz w:val="26"/>
          <w:szCs w:val="26"/>
          <w:shd w:val="clear" w:color="auto" w:fill="FFFFFF"/>
        </w:rPr>
        <w:t xml:space="preserve"> intensity. </w:t>
      </w:r>
      <w:r w:rsidR="007D2A14" w:rsidRPr="00FB2003">
        <w:rPr>
          <w:rFonts w:cs="Times New Roman"/>
          <w:color w:val="000000"/>
          <w:sz w:val="26"/>
          <w:szCs w:val="26"/>
          <w:shd w:val="clear" w:color="auto" w:fill="FFFFFF"/>
        </w:rPr>
        <w:t xml:space="preserve">In 2009, Shih provides the most detailed washback model of </w:t>
      </w:r>
      <w:r w:rsidR="007D2A14" w:rsidRPr="00FB2003">
        <w:rPr>
          <w:rFonts w:cs="Times New Roman"/>
          <w:color w:val="000000"/>
          <w:sz w:val="26"/>
          <w:szCs w:val="26"/>
          <w:shd w:val="clear" w:color="auto" w:fill="FFFFFF"/>
        </w:rPr>
        <w:lastRenderedPageBreak/>
        <w:t>washback on teaching. The advanced aspect of the model is the dynamic convergence of well-listed contextual factors, test factors and teacher factors to impact teaching practices.</w:t>
      </w:r>
    </w:p>
    <w:p w:rsidR="007D2A14" w:rsidRPr="00FB2003" w:rsidRDefault="007D2A14" w:rsidP="00F5234B">
      <w:pPr>
        <w:pStyle w:val="Heading3"/>
        <w:spacing w:line="276" w:lineRule="auto"/>
        <w:rPr>
          <w:bCs/>
        </w:rPr>
      </w:pPr>
      <w:bookmarkStart w:id="95" w:name="_Toc43753843"/>
      <w:bookmarkStart w:id="96" w:name="_Toc44573505"/>
      <w:r w:rsidRPr="00FB2003">
        <w:t xml:space="preserve">2.2.2. Teachers’ </w:t>
      </w:r>
      <w:r w:rsidRPr="005541A6">
        <w:t>perceptions</w:t>
      </w:r>
      <w:bookmarkEnd w:id="95"/>
      <w:bookmarkEnd w:id="96"/>
    </w:p>
    <w:p w:rsidR="007D2A14" w:rsidRPr="00FB2003" w:rsidRDefault="007D2A1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 xml:space="preserve">With regards Cambridge Dictionary, </w:t>
      </w:r>
      <w:r w:rsidRPr="00FB2003">
        <w:rPr>
          <w:rFonts w:cs="Times New Roman"/>
          <w:i/>
          <w:color w:val="000000"/>
          <w:sz w:val="26"/>
          <w:szCs w:val="26"/>
          <w:shd w:val="clear" w:color="auto" w:fill="FFFFFF"/>
        </w:rPr>
        <w:t xml:space="preserve">perception </w:t>
      </w:r>
      <w:r w:rsidRPr="00FB2003">
        <w:rPr>
          <w:rFonts w:cs="Times New Roman"/>
          <w:color w:val="000000"/>
          <w:sz w:val="26"/>
          <w:szCs w:val="26"/>
          <w:shd w:val="clear" w:color="auto" w:fill="FFFFFF"/>
        </w:rPr>
        <w:t>is defined as “a belief or an opinion” or “an understanding”. Perceptions in the current research can be understood through the definitions of beliefs. Rokeach (1969, p. 113, cited in Skott, p. 17) sets beliefs as an “integrated cognitive system” or “any simple proposition . . . inferred from what a person says or does, capable of being preceded by the phrase ‘I believe that …”. Pajares (1992, p. 316) defines beliefs as an “individual’s judgment of the truth or falsity of a proposition, a judgment that can only be inferred from a collective understanding of what human beings say, intend, and do”. In washback research, teachers’ perceptions are grounded on the label “attitudes”, “feelings” (Mahmoudi, 2013; Tsagari, 2011, p. 434-435), “beliefs” (Wang, 2010; Mahmoudi, 2003, p. 49-50), “understanding” (Cheng, 2004; Hsu, 2009). From the above review, teachers’ perceptions of teaching under the influence of the test denote how teachers feel, think about, believe and understand the test objectives, formats and their classroom teaching practices</w:t>
      </w:r>
    </w:p>
    <w:p w:rsidR="007D2A14" w:rsidRPr="00FB2003" w:rsidRDefault="007D2A14" w:rsidP="00F5234B">
      <w:pPr>
        <w:pStyle w:val="Heading3"/>
        <w:spacing w:line="276" w:lineRule="auto"/>
      </w:pPr>
      <w:bookmarkStart w:id="97" w:name="_Toc43753844"/>
      <w:bookmarkStart w:id="98" w:name="_Toc44573506"/>
      <w:r w:rsidRPr="00FB2003">
        <w:t>2.2.3. Teachers’ practices</w:t>
      </w:r>
      <w:bookmarkEnd w:id="97"/>
      <w:bookmarkEnd w:id="98"/>
    </w:p>
    <w:p w:rsidR="007D2A14" w:rsidRPr="00FB2003" w:rsidRDefault="007D2A1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Teachers’ practices can be mentioned simply as actions (Cheng, 1999), teaching (Ahmed, 2015; Cheng &amp; Curtis, 2004); classroom teaching (Cheng, 2004) teachers’ instructional practices (Hoge, 2016; Onaiba, 2013), teachers’ behaviors (Hsu, 2009). The teachers’ practices include “what teachers do in the classroom” (Hsu, 2009, p.88), which pertains to the medium of instruction, teacher talk, teaching activities, teaching materials, lesson planning and professional development.</w:t>
      </w:r>
    </w:p>
    <w:p w:rsidR="007D2A14" w:rsidRPr="00FB2003" w:rsidRDefault="007D2A1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 xml:space="preserve">Some or all of these aspects are found in other washback researchers’ studies on teachers’ practices (Ahmed, 2015; Cheng, 1999; Cheng &amp; Curtis, 2004; Onaiba, 2013 and others). This study conceptualizes teachers’ practices as their behaviours of teaching, which include their introduction and actualization of the teaching objectives, selection of the teaching materials, planning of the lessons, instructions in classes, self-reflection and participation in professional development events. </w:t>
      </w:r>
    </w:p>
    <w:p w:rsidR="007D2A14" w:rsidRPr="00FB2003" w:rsidRDefault="007D2A14" w:rsidP="00F5234B">
      <w:pPr>
        <w:pStyle w:val="Heading3"/>
        <w:spacing w:line="276" w:lineRule="auto"/>
      </w:pPr>
      <w:bookmarkStart w:id="99" w:name="_Toc43753845"/>
      <w:bookmarkStart w:id="100" w:name="_Toc44573507"/>
      <w:r w:rsidRPr="00FB2003">
        <w:t>2.2.4. The relationship between teachers’ perceptions and practices</w:t>
      </w:r>
      <w:bookmarkEnd w:id="99"/>
      <w:bookmarkEnd w:id="100"/>
    </w:p>
    <w:p w:rsidR="007D2A14" w:rsidRPr="00FB2003" w:rsidRDefault="007D2A14" w:rsidP="00F5234B">
      <w:pPr>
        <w:spacing w:line="276" w:lineRule="auto"/>
        <w:rPr>
          <w:rFonts w:cs="Times New Roman"/>
          <w:color w:val="000000"/>
          <w:sz w:val="26"/>
          <w:szCs w:val="26"/>
          <w:shd w:val="clear" w:color="auto" w:fill="FFFFFF"/>
        </w:rPr>
      </w:pPr>
      <w:r w:rsidRPr="00FB2003">
        <w:rPr>
          <w:rFonts w:cs="Times New Roman"/>
          <w:color w:val="000000"/>
          <w:sz w:val="26"/>
          <w:szCs w:val="26"/>
          <w:shd w:val="clear" w:color="auto" w:fill="FFFFFF"/>
        </w:rPr>
        <w:t>Perceptions or beliefs are believed to be “the best predictors of individual behaviors” (Pajares, 1993, p. 45), or “a reflection of what they know and believe” (</w:t>
      </w:r>
      <w:r w:rsidRPr="00FB2003">
        <w:rPr>
          <w:rFonts w:cs="Times New Roman"/>
          <w:color w:val="000000"/>
          <w:sz w:val="26"/>
          <w:szCs w:val="26"/>
          <w:shd w:val="clear" w:color="auto" w:fill="FFFFFF"/>
        </w:rPr>
        <w:fldChar w:fldCharType="begin" w:fldLock="1"/>
      </w:r>
      <w:r w:rsidRPr="00FB2003">
        <w:rPr>
          <w:rFonts w:cs="Times New Roman"/>
          <w:color w:val="000000"/>
          <w:sz w:val="26"/>
          <w:szCs w:val="26"/>
          <w:shd w:val="clear" w:color="auto" w:fill="FFFFFF"/>
        </w:rPr>
        <w:instrText>ADDIN CSL_CITATION {"citationItems":[{"id":"ITEM-1","itemData":{"DOI":"10.2307/329404","ISBN":"9780521458030","ISSN":"00267902","abstract":"This text introduces teachers to techniques for exploring their own classroom experiences. The paperback edition introduces teachers to techniques for exploring their own classroom experiences. Numerous books deal with classroom observation and research, but this is the first to offer a carefully structured approach to self-observation and self-evaluation. Richards and Lockhart aim to develop a reflective approach to teaching, one in which teachers collect data about their own teaching; examine their attitudes, beliefs, and assumptions; and use the information they obtain as a basis for critical reflection on teaching practices. The approach is not linked to a particular method, but rather can be applied to a variety of methodologies and teaching situations. Each chapter includes questions and activities appropriate for group discussion or self-study.","author":[{"dropping-particle":"","family":"Richards","given":"J. C.","non-dropping-particle":"","parse-names":false,"suffix":""},{"dropping-particle":"","family":"Lockhart","given":"C.","non-dropping-particle":"","parse-names":false,"suffix":""}],"container-title":"The Modern Language Journal","id":"ITEM-1","issue":"1","issued":{"date-parts":[["2007"]]},"number-of-pages":"219","publisher":"Cambridge University Press","publisher-place":"New York","title":"Reflective Teaching in Second Language Classrooms","type":"book","volume":"79"},"uris":["http://www.mendeley.com/documents/?uuid=ce2ac460-9afb-49c1-9d6a-705c72682020"]}],"mendeley":{"formattedCitation":"(J. C. Richards &amp; Lockhart, 2007)","manualFormatting":"Richards &amp; Lockhart (2007, pp. 29","plainTextFormattedCitation":"(J. C. Richards &amp; Lockhart, 2007)","previouslyFormattedCitation":"(J. C. Richards &amp; Lockhart, 2007)"},"properties":{"noteIndex":0},"schema":"https://github.com/citation-style-language/schema/raw/master/csl-citation.json"}</w:instrText>
      </w:r>
      <w:r w:rsidRPr="00FB2003">
        <w:rPr>
          <w:rFonts w:cs="Times New Roman"/>
          <w:color w:val="000000"/>
          <w:sz w:val="26"/>
          <w:szCs w:val="26"/>
          <w:shd w:val="clear" w:color="auto" w:fill="FFFFFF"/>
        </w:rPr>
        <w:fldChar w:fldCharType="separate"/>
      </w:r>
      <w:r w:rsidRPr="00FB2003">
        <w:rPr>
          <w:rFonts w:cs="Times New Roman"/>
          <w:noProof/>
          <w:color w:val="000000"/>
          <w:sz w:val="26"/>
          <w:szCs w:val="26"/>
          <w:shd w:val="clear" w:color="auto" w:fill="FFFFFF"/>
        </w:rPr>
        <w:t>Richards and Lockhart, 2007, pp. 29</w:t>
      </w:r>
      <w:r w:rsidRPr="00FB2003">
        <w:rPr>
          <w:rFonts w:cs="Times New Roman"/>
          <w:color w:val="000000"/>
          <w:sz w:val="26"/>
          <w:szCs w:val="26"/>
          <w:shd w:val="clear" w:color="auto" w:fill="FFFFFF"/>
        </w:rPr>
        <w:fldChar w:fldCharType="end"/>
      </w:r>
      <w:r w:rsidRPr="00FB2003">
        <w:rPr>
          <w:rFonts w:cs="Times New Roman"/>
          <w:color w:val="000000"/>
          <w:sz w:val="26"/>
          <w:szCs w:val="26"/>
          <w:shd w:val="clear" w:color="auto" w:fill="FFFFFF"/>
        </w:rPr>
        <w:t xml:space="preserve">). Perceptions/beliefs are argued to have a driving force to practices (Onaiba, 2013; Pajares, 1993; Skott, 2015; Wang, 2010; Zeng, 2015). </w:t>
      </w:r>
      <w:r w:rsidRPr="00FB2003">
        <w:rPr>
          <w:rFonts w:cs="Times New Roman"/>
          <w:color w:val="000000"/>
          <w:sz w:val="26"/>
          <w:szCs w:val="26"/>
          <w:shd w:val="clear" w:color="auto" w:fill="FFFFFF"/>
        </w:rPr>
        <w:fldChar w:fldCharType="begin" w:fldLock="1"/>
      </w:r>
      <w:r w:rsidRPr="00FB2003">
        <w:rPr>
          <w:rFonts w:cs="Times New Roman"/>
          <w:color w:val="000000"/>
          <w:sz w:val="26"/>
          <w:szCs w:val="26"/>
          <w:shd w:val="clear" w:color="auto" w:fill="FFFFFF"/>
        </w:rPr>
        <w:instrText>ADDIN CSL_CITATION {"citationItems":[{"id":"ITEM-1","itemData":{"ISBN":"9780415539227","ISSN":"0012-6667 (Print)","PMID":"8941498","abstract":"Asthma is a serious global health problem affecting nearly 100 million people worldwide. Its rising prevalence and associated morbidity and mortality are of increasing concern. Traditionally, symptomatic control of bronchoconstriction with beta 2 agonists and theophylline has been the mainstay of therapy. However, during recent years, inflammation has been recognised as the predominant cause of reversible airway obstruction and airway hyperreactivity. As a result, the emphasis in treatment has shifted to the early use of inhaled corticosteroids to control airway inflammation. beta 2 agonists are best used on an as-needed basis for the relief of acute bronchoconstriction and for the prevention of exercise-induced asthma. Sustained release theophylline or an inhaled long-acting beta 2 agonist may effectively control nocturnal symptoms. Preliminary studies involving agents active in the 5-lipoxygenase pathway as preventive therapy are encouraging. Further studies are needed to define their role in the management of asthma.","author":[{"dropping-particle":"","family":"Jain","given":"P","non-dropping-particle":"","parse-names":false,"suffix":""},{"dropping-particle":"","family":"Golish","given":"J A","non-dropping-particle":"","parse-names":false,"suffix":""}],"container-title":"Drugs","id":"ITEM-1","issued":{"date-parts":[["1996"]]},"number-of-pages":"1-11","title":"Clinical management of asthma in the 1990s. Current therapy and new directions.","type":"book","volume":"52 Suppl 6"},"uris":["http://www.mendeley.com/documents/?uuid=52ab1816-a02e-4ff2-ba4e-9f4520358614"]}],"mendeley":{"formattedCitation":"(Jain &amp; Golish, 1996)","manualFormatting":"Skott (2015, p.16)","plainTextFormattedCitation":"(Jain &amp; Golish, 1996)","previouslyFormattedCitation":"(Jain &amp; Golish, 1996)"},"properties":{"noteIndex":0},"schema":"https://github.com/citation-style-language/schema/raw/master/csl-citation.json"}</w:instrText>
      </w:r>
      <w:r w:rsidRPr="00FB2003">
        <w:rPr>
          <w:rFonts w:cs="Times New Roman"/>
          <w:color w:val="000000"/>
          <w:sz w:val="26"/>
          <w:szCs w:val="26"/>
          <w:shd w:val="clear" w:color="auto" w:fill="FFFFFF"/>
        </w:rPr>
        <w:fldChar w:fldCharType="separate"/>
      </w:r>
      <w:r w:rsidRPr="00FB2003">
        <w:rPr>
          <w:rFonts w:cs="Times New Roman"/>
          <w:noProof/>
          <w:color w:val="000000"/>
          <w:sz w:val="26"/>
          <w:szCs w:val="26"/>
          <w:shd w:val="clear" w:color="auto" w:fill="FFFFFF"/>
        </w:rPr>
        <w:t>Skott (2015, p.16)</w:t>
      </w:r>
      <w:r w:rsidRPr="00FB2003">
        <w:rPr>
          <w:rFonts w:cs="Times New Roman"/>
          <w:color w:val="000000"/>
          <w:sz w:val="26"/>
          <w:szCs w:val="26"/>
          <w:shd w:val="clear" w:color="auto" w:fill="FFFFFF"/>
        </w:rPr>
        <w:fldChar w:fldCharType="end"/>
      </w:r>
      <w:r w:rsidRPr="00FB2003">
        <w:rPr>
          <w:rFonts w:cs="Times New Roman"/>
          <w:color w:val="000000"/>
          <w:sz w:val="26"/>
          <w:szCs w:val="26"/>
          <w:shd w:val="clear" w:color="auto" w:fill="FFFFFF"/>
        </w:rPr>
        <w:t xml:space="preserve"> assumes “beliefs as an explanatory principle for practice”. He believes that teachers will transmit their understanding of the subject to their classroom practices. Zeng (2015) deems </w:t>
      </w:r>
      <w:r w:rsidRPr="00FB2003">
        <w:rPr>
          <w:rFonts w:cs="Times New Roman"/>
          <w:color w:val="000000"/>
          <w:sz w:val="26"/>
          <w:szCs w:val="26"/>
          <w:shd w:val="clear" w:color="auto" w:fill="FFFFFF"/>
        </w:rPr>
        <w:lastRenderedPageBreak/>
        <w:t>that teachers’ beliefs have a “filtering effects” on all teachers’ thoughts, actions and decisions. Clancey (1997), cited in Le (2011), asserts that “every human thought and action is adapted to the environment, that is, situated, because what people perceive, how they conceive of their activity, and what they physically do develop together” (pp. 1-2). Their perceptions support their instructional capacity and quality which entails students’ commitment in their learning and achievement.</w:t>
      </w:r>
    </w:p>
    <w:p w:rsidR="007D2A14" w:rsidRPr="00FB2003" w:rsidRDefault="007D2A14" w:rsidP="00F5234B">
      <w:pPr>
        <w:pStyle w:val="Heading3"/>
        <w:spacing w:line="276" w:lineRule="auto"/>
      </w:pPr>
      <w:bookmarkStart w:id="101" w:name="_Toc43753846"/>
      <w:bookmarkStart w:id="102" w:name="_Toc44573508"/>
      <w:r w:rsidRPr="00FB2003">
        <w:t>2.2.5. Proposed conceptual framework for the present study</w:t>
      </w:r>
      <w:bookmarkEnd w:id="101"/>
      <w:bookmarkEnd w:id="102"/>
    </w:p>
    <w:p w:rsidR="00E301F0" w:rsidRPr="00FB2003" w:rsidRDefault="00E301F0" w:rsidP="00F5234B">
      <w:pPr>
        <w:pStyle w:val="Heading4"/>
        <w:spacing w:line="276" w:lineRule="auto"/>
        <w:rPr>
          <w:rFonts w:cs="Times New Roman"/>
          <w:szCs w:val="26"/>
        </w:rPr>
      </w:pPr>
      <w:bookmarkStart w:id="103" w:name="_Toc41159444"/>
      <w:bookmarkStart w:id="104" w:name="_Toc41276599"/>
      <w:bookmarkStart w:id="105" w:name="_Toc41923252"/>
      <w:bookmarkStart w:id="106" w:name="_Toc43753847"/>
      <w:r w:rsidRPr="00FB2003">
        <w:rPr>
          <w:rFonts w:cs="Times New Roman"/>
          <w:szCs w:val="26"/>
        </w:rPr>
        <w:t>Figure 2.6. The conceptual framework for washback of the EAT to teachers’ perceptions and practices</w:t>
      </w:r>
      <w:bookmarkEnd w:id="103"/>
      <w:bookmarkEnd w:id="104"/>
      <w:bookmarkEnd w:id="105"/>
      <w:bookmarkEnd w:id="106"/>
    </w:p>
    <w:p w:rsidR="007D2A14" w:rsidRPr="00FB2003" w:rsidRDefault="007D2A14" w:rsidP="007D2A14">
      <w:pPr>
        <w:rPr>
          <w:rFonts w:cs="Times New Roman"/>
          <w:color w:val="000000"/>
          <w:sz w:val="26"/>
          <w:szCs w:val="26"/>
          <w:shd w:val="clear" w:color="auto" w:fill="FFFFFF"/>
        </w:rPr>
      </w:pPr>
      <w:r w:rsidRPr="00FB2003">
        <w:rPr>
          <w:rFonts w:cs="Times New Roman"/>
          <w:noProof/>
          <w:sz w:val="26"/>
          <w:szCs w:val="26"/>
        </w:rPr>
        <mc:AlternateContent>
          <mc:Choice Requires="wpg">
            <w:drawing>
              <wp:anchor distT="0" distB="0" distL="114300" distR="114300" simplePos="0" relativeHeight="251659264" behindDoc="0" locked="0" layoutInCell="1" allowOverlap="1" wp14:anchorId="5F53B600" wp14:editId="2979FB4A">
                <wp:simplePos x="0" y="0"/>
                <wp:positionH relativeFrom="margin">
                  <wp:posOffset>-181610</wp:posOffset>
                </wp:positionH>
                <wp:positionV relativeFrom="paragraph">
                  <wp:posOffset>203835</wp:posOffset>
                </wp:positionV>
                <wp:extent cx="6200140" cy="6177280"/>
                <wp:effectExtent l="8890" t="6985" r="10795"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0140" cy="6177280"/>
                          <a:chOff x="0" y="0"/>
                          <a:chExt cx="62001" cy="64198"/>
                        </a:xfrm>
                      </wpg:grpSpPr>
                      <wpg:grpSp>
                        <wpg:cNvPr id="3" name="Group 29"/>
                        <wpg:cNvGrpSpPr>
                          <a:grpSpLocks/>
                        </wpg:cNvGrpSpPr>
                        <wpg:grpSpPr bwMode="auto">
                          <a:xfrm>
                            <a:off x="0" y="0"/>
                            <a:ext cx="62001" cy="64198"/>
                            <a:chOff x="0" y="0"/>
                            <a:chExt cx="62001" cy="59515"/>
                          </a:xfrm>
                        </wpg:grpSpPr>
                        <wpg:grpSp>
                          <wpg:cNvPr id="4" name="Group 16"/>
                          <wpg:cNvGrpSpPr>
                            <a:grpSpLocks/>
                          </wpg:cNvGrpSpPr>
                          <wpg:grpSpPr bwMode="auto">
                            <a:xfrm>
                              <a:off x="0" y="0"/>
                              <a:ext cx="62001" cy="59515"/>
                              <a:chOff x="-61" y="-664"/>
                              <a:chExt cx="61309" cy="43143"/>
                            </a:xfrm>
                          </wpg:grpSpPr>
                          <wps:wsp>
                            <wps:cNvPr id="5" name="Rectangle 4"/>
                            <wps:cNvSpPr>
                              <a:spLocks noChangeArrowheads="1"/>
                            </wps:cNvSpPr>
                            <wps:spPr bwMode="auto">
                              <a:xfrm>
                                <a:off x="42846" y="-664"/>
                                <a:ext cx="18401" cy="14524"/>
                              </a:xfrm>
                              <a:prstGeom prst="rect">
                                <a:avLst/>
                              </a:prstGeom>
                              <a:solidFill>
                                <a:srgbClr val="FFFFFF"/>
                              </a:solidFill>
                              <a:ln w="12700">
                                <a:solidFill>
                                  <a:srgbClr val="000000"/>
                                </a:solidFill>
                                <a:miter lim="800000"/>
                                <a:headEnd/>
                                <a:tailEnd/>
                              </a:ln>
                            </wps:spPr>
                            <wps:txbx>
                              <w:txbxContent>
                                <w:p w:rsidR="007F6841" w:rsidRPr="00B1161C" w:rsidRDefault="007F6841" w:rsidP="007D2A14">
                                  <w:pPr>
                                    <w:spacing w:line="240" w:lineRule="auto"/>
                                    <w:jc w:val="center"/>
                                    <w:rPr>
                                      <w:b/>
                                      <w:sz w:val="22"/>
                                    </w:rPr>
                                  </w:pPr>
                                  <w:r w:rsidRPr="00B1161C">
                                    <w:rPr>
                                      <w:b/>
                                      <w:sz w:val="22"/>
                                    </w:rPr>
                                    <w:t>TEACHER FACTORS</w:t>
                                  </w:r>
                                </w:p>
                                <w:p w:rsidR="007F6841" w:rsidRPr="00964ADB" w:rsidRDefault="007F6841" w:rsidP="007D2A14">
                                  <w:pPr>
                                    <w:spacing w:line="240" w:lineRule="auto"/>
                                    <w:rPr>
                                      <w:sz w:val="22"/>
                                    </w:rPr>
                                  </w:pPr>
                                  <w:r>
                                    <w:rPr>
                                      <w:sz w:val="22"/>
                                    </w:rPr>
                                    <w:t xml:space="preserve">1. Learning </w:t>
                                  </w:r>
                                  <w:r w:rsidRPr="00964ADB">
                                    <w:rPr>
                                      <w:sz w:val="22"/>
                                    </w:rPr>
                                    <w:t>experience</w:t>
                                  </w:r>
                                </w:p>
                                <w:p w:rsidR="007F6841" w:rsidRPr="00964ADB" w:rsidRDefault="007F6841" w:rsidP="007D2A14">
                                  <w:pPr>
                                    <w:spacing w:line="240" w:lineRule="auto"/>
                                    <w:rPr>
                                      <w:sz w:val="22"/>
                                    </w:rPr>
                                  </w:pPr>
                                  <w:r>
                                    <w:rPr>
                                      <w:sz w:val="22"/>
                                    </w:rPr>
                                    <w:t>2</w:t>
                                  </w:r>
                                  <w:r w:rsidRPr="00964ADB">
                                    <w:rPr>
                                      <w:sz w:val="22"/>
                                    </w:rPr>
                                    <w:t>.</w:t>
                                  </w:r>
                                  <w:r>
                                    <w:rPr>
                                      <w:sz w:val="22"/>
                                    </w:rPr>
                                    <w:t xml:space="preserve"> T</w:t>
                                  </w:r>
                                  <w:r w:rsidRPr="00964ADB">
                                    <w:rPr>
                                      <w:sz w:val="22"/>
                                    </w:rPr>
                                    <w:t>eaching experience</w:t>
                                  </w:r>
                                </w:p>
                                <w:p w:rsidR="007F6841" w:rsidRDefault="007F6841" w:rsidP="007D2A14">
                                  <w:pPr>
                                    <w:spacing w:line="240" w:lineRule="auto"/>
                                    <w:rPr>
                                      <w:sz w:val="22"/>
                                    </w:rPr>
                                  </w:pPr>
                                  <w:r>
                                    <w:rPr>
                                      <w:sz w:val="22"/>
                                    </w:rPr>
                                    <w:t>3. Professional status</w:t>
                                  </w:r>
                                </w:p>
                                <w:p w:rsidR="007F6841" w:rsidRPr="00964ADB" w:rsidRDefault="007F6841" w:rsidP="007D2A14">
                                  <w:pPr>
                                    <w:spacing w:line="240" w:lineRule="auto"/>
                                    <w:rPr>
                                      <w:sz w:val="22"/>
                                    </w:rPr>
                                  </w:pPr>
                                  <w:r>
                                    <w:rPr>
                                      <w:sz w:val="22"/>
                                    </w:rPr>
                                    <w:t>4. F</w:t>
                                  </w:r>
                                  <w:r w:rsidRPr="00964ADB">
                                    <w:rPr>
                                      <w:sz w:val="22"/>
                                    </w:rPr>
                                    <w:t>amiliarity of contextual factors</w:t>
                                  </w:r>
                                </w:p>
                                <w:p w:rsidR="007F6841" w:rsidRPr="00964ADB" w:rsidRDefault="007F6841" w:rsidP="007D2A14">
                                  <w:pPr>
                                    <w:spacing w:line="240" w:lineRule="auto"/>
                                    <w:rPr>
                                      <w:sz w:val="22"/>
                                    </w:rPr>
                                  </w:pPr>
                                  <w:r>
                                    <w:rPr>
                                      <w:sz w:val="22"/>
                                    </w:rPr>
                                    <w:t>5. F</w:t>
                                  </w:r>
                                  <w:r w:rsidRPr="00964ADB">
                                    <w:rPr>
                                      <w:sz w:val="22"/>
                                    </w:rPr>
                                    <w:t>amiliarity of test factors</w:t>
                                  </w:r>
                                </w:p>
                                <w:p w:rsidR="007F6841" w:rsidRPr="00964ADB" w:rsidRDefault="007F6841" w:rsidP="007D2A14">
                                  <w:pPr>
                                    <w:spacing w:line="240" w:lineRule="auto"/>
                                    <w:rPr>
                                      <w:sz w:val="22"/>
                                    </w:rPr>
                                  </w:pPr>
                                  <w:r>
                                    <w:rPr>
                                      <w:sz w:val="22"/>
                                    </w:rPr>
                                    <w:t>6. C</w:t>
                                  </w:r>
                                  <w:r w:rsidRPr="00964ADB">
                                    <w:rPr>
                                      <w:sz w:val="22"/>
                                    </w:rPr>
                                    <w:t>ommitment to teaching</w:t>
                                  </w:r>
                                </w:p>
                                <w:p w:rsidR="007F6841" w:rsidRDefault="007F6841" w:rsidP="007D2A14">
                                  <w:pPr>
                                    <w:spacing w:line="240" w:lineRule="auto"/>
                                    <w:rPr>
                                      <w:sz w:val="22"/>
                                    </w:rPr>
                                  </w:pPr>
                                  <w:r>
                                    <w:rPr>
                                      <w:sz w:val="22"/>
                                    </w:rPr>
                                    <w:t>7. A</w:t>
                                  </w:r>
                                  <w:r w:rsidRPr="00964ADB">
                                    <w:rPr>
                                      <w:sz w:val="22"/>
                                    </w:rPr>
                                    <w:t xml:space="preserve">ccountability to student success </w:t>
                                  </w:r>
                                </w:p>
                                <w:p w:rsidR="007F6841" w:rsidRDefault="007F6841" w:rsidP="007D2A14">
                                  <w:pPr>
                                    <w:spacing w:line="240" w:lineRule="auto"/>
                                  </w:pPr>
                                  <w:r>
                                    <w:rPr>
                                      <w:sz w:val="22"/>
                                    </w:rPr>
                                    <w:t>8. Willingness to innovate teaching</w:t>
                                  </w:r>
                                </w:p>
                                <w:p w:rsidR="007F6841" w:rsidRPr="002C64C2" w:rsidRDefault="007F6841" w:rsidP="007D2A14">
                                  <w:pPr>
                                    <w:rPr>
                                      <w:b/>
                                    </w:rPr>
                                  </w:pPr>
                                </w:p>
                              </w:txbxContent>
                            </wps:txbx>
                            <wps:bodyPr rot="0" vert="horz" wrap="square" lIns="91440" tIns="45720" rIns="91440" bIns="45720" anchor="ctr" anchorCtr="0" upright="1">
                              <a:noAutofit/>
                            </wps:bodyPr>
                          </wps:wsp>
                          <wps:wsp>
                            <wps:cNvPr id="6" name="Rectangle 9"/>
                            <wps:cNvSpPr>
                              <a:spLocks noChangeArrowheads="1"/>
                            </wps:cNvSpPr>
                            <wps:spPr bwMode="auto">
                              <a:xfrm>
                                <a:off x="-61" y="-622"/>
                                <a:ext cx="21133" cy="12662"/>
                              </a:xfrm>
                              <a:prstGeom prst="rect">
                                <a:avLst/>
                              </a:prstGeom>
                              <a:solidFill>
                                <a:srgbClr val="FFFFFF"/>
                              </a:solidFill>
                              <a:ln w="12700">
                                <a:solidFill>
                                  <a:srgbClr val="000000"/>
                                </a:solidFill>
                                <a:miter lim="800000"/>
                                <a:headEnd/>
                                <a:tailEnd/>
                              </a:ln>
                            </wps:spPr>
                            <wps:txbx>
                              <w:txbxContent>
                                <w:p w:rsidR="007F6841" w:rsidRPr="00907565" w:rsidRDefault="007F6841" w:rsidP="007D2A14">
                                  <w:pPr>
                                    <w:spacing w:line="240" w:lineRule="auto"/>
                                    <w:rPr>
                                      <w:b/>
                                      <w:sz w:val="22"/>
                                    </w:rPr>
                                  </w:pPr>
                                  <w:r w:rsidRPr="00907565">
                                    <w:rPr>
                                      <w:b/>
                                      <w:sz w:val="22"/>
                                    </w:rPr>
                                    <w:t>CONTEXTUAL FACTORS</w:t>
                                  </w:r>
                                </w:p>
                                <w:p w:rsidR="007F6841" w:rsidRPr="00907565" w:rsidRDefault="007F6841" w:rsidP="007D2A14">
                                  <w:pPr>
                                    <w:spacing w:line="240" w:lineRule="auto"/>
                                    <w:rPr>
                                      <w:sz w:val="22"/>
                                    </w:rPr>
                                  </w:pPr>
                                  <w:r w:rsidRPr="00907565">
                                    <w:rPr>
                                      <w:sz w:val="22"/>
                                    </w:rPr>
                                    <w:t xml:space="preserve">1. </w:t>
                                  </w:r>
                                  <w:r>
                                    <w:rPr>
                                      <w:sz w:val="22"/>
                                    </w:rPr>
                                    <w:t>N</w:t>
                                  </w:r>
                                  <w:r w:rsidRPr="00907565">
                                    <w:rPr>
                                      <w:sz w:val="22"/>
                                    </w:rPr>
                                    <w:t>ational English language policy on testing and assessment</w:t>
                                  </w:r>
                                </w:p>
                                <w:p w:rsidR="007F6841" w:rsidRPr="00907565" w:rsidRDefault="007F6841" w:rsidP="007D2A14">
                                  <w:pPr>
                                    <w:spacing w:line="240" w:lineRule="auto"/>
                                    <w:rPr>
                                      <w:sz w:val="22"/>
                                    </w:rPr>
                                  </w:pPr>
                                  <w:r>
                                    <w:rPr>
                                      <w:sz w:val="22"/>
                                    </w:rPr>
                                    <w:t>2. Institutional</w:t>
                                  </w:r>
                                  <w:r w:rsidRPr="00907565">
                                    <w:rPr>
                                      <w:sz w:val="22"/>
                                    </w:rPr>
                                    <w:t xml:space="preserve"> English language policy on testing and assessment</w:t>
                                  </w:r>
                                </w:p>
                                <w:p w:rsidR="007F6841" w:rsidRPr="00907565" w:rsidRDefault="007F6841" w:rsidP="007D2A14">
                                  <w:pPr>
                                    <w:spacing w:line="240" w:lineRule="auto"/>
                                    <w:rPr>
                                      <w:sz w:val="22"/>
                                    </w:rPr>
                                  </w:pPr>
                                  <w:r w:rsidRPr="00907565">
                                    <w:rPr>
                                      <w:sz w:val="22"/>
                                    </w:rPr>
                                    <w:t xml:space="preserve">3. </w:t>
                                  </w:r>
                                  <w:r>
                                    <w:rPr>
                                      <w:sz w:val="22"/>
                                    </w:rPr>
                                    <w:t>Institutional</w:t>
                                  </w:r>
                                  <w:r w:rsidRPr="00907565">
                                    <w:rPr>
                                      <w:sz w:val="22"/>
                                    </w:rPr>
                                    <w:t xml:space="preserve"> English language training curriculum</w:t>
                                  </w:r>
                                </w:p>
                                <w:p w:rsidR="007F6841" w:rsidRPr="00907565" w:rsidRDefault="007F6841" w:rsidP="007D2A14">
                                  <w:pPr>
                                    <w:spacing w:line="240" w:lineRule="auto"/>
                                    <w:rPr>
                                      <w:sz w:val="22"/>
                                    </w:rPr>
                                  </w:pPr>
                                  <w:r w:rsidRPr="00907565">
                                    <w:rPr>
                                      <w:sz w:val="22"/>
                                    </w:rPr>
                                    <w:t xml:space="preserve">4. </w:t>
                                  </w:r>
                                  <w:r>
                                    <w:rPr>
                                      <w:sz w:val="22"/>
                                    </w:rPr>
                                    <w:t>Institutional</w:t>
                                  </w:r>
                                  <w:r w:rsidRPr="00907565">
                                    <w:rPr>
                                      <w:sz w:val="22"/>
                                    </w:rPr>
                                    <w:t xml:space="preserve"> class size</w:t>
                                  </w:r>
                                </w:p>
                                <w:p w:rsidR="007F6841" w:rsidRPr="00735A5B" w:rsidRDefault="007F6841" w:rsidP="007D2A14">
                                  <w:pPr>
                                    <w:spacing w:line="240" w:lineRule="auto"/>
                                  </w:pPr>
                                  <w:r w:rsidRPr="00907565">
                                    <w:rPr>
                                      <w:sz w:val="22"/>
                                    </w:rPr>
                                    <w:t xml:space="preserve">5. </w:t>
                                  </w:r>
                                  <w:r>
                                    <w:rPr>
                                      <w:sz w:val="22"/>
                                    </w:rPr>
                                    <w:t>Institutional</w:t>
                                  </w:r>
                                  <w:r w:rsidRPr="00907565">
                                    <w:rPr>
                                      <w:sz w:val="22"/>
                                    </w:rPr>
                                    <w:t xml:space="preserve"> student major</w:t>
                                  </w:r>
                                  <w:r>
                                    <w:rPr>
                                      <w:sz w:val="22"/>
                                    </w:rPr>
                                    <w:t xml:space="preserve"> and </w:t>
                                  </w:r>
                                  <w:r w:rsidRPr="00907565">
                                    <w:rPr>
                                      <w:sz w:val="22"/>
                                    </w:rPr>
                                    <w:t>language proficiency</w:t>
                                  </w:r>
                                </w:p>
                              </w:txbxContent>
                            </wps:txbx>
                            <wps:bodyPr rot="0" vert="horz" wrap="square" lIns="91440" tIns="45720" rIns="91440" bIns="45720" anchor="ctr" anchorCtr="0" upright="1">
                              <a:noAutofit/>
                            </wps:bodyPr>
                          </wps:wsp>
                          <wps:wsp>
                            <wps:cNvPr id="7" name="Rectangle 10"/>
                            <wps:cNvSpPr>
                              <a:spLocks noChangeArrowheads="1"/>
                            </wps:cNvSpPr>
                            <wps:spPr bwMode="auto">
                              <a:xfrm>
                                <a:off x="23832" y="288"/>
                                <a:ext cx="16383" cy="9097"/>
                              </a:xfrm>
                              <a:prstGeom prst="rect">
                                <a:avLst/>
                              </a:prstGeom>
                              <a:solidFill>
                                <a:srgbClr val="FFFFFF"/>
                              </a:solidFill>
                              <a:ln w="12700">
                                <a:solidFill>
                                  <a:srgbClr val="000000"/>
                                </a:solidFill>
                                <a:miter lim="800000"/>
                                <a:headEnd/>
                                <a:tailEnd/>
                              </a:ln>
                            </wps:spPr>
                            <wps:txbx>
                              <w:txbxContent>
                                <w:p w:rsidR="007F6841" w:rsidRPr="00E55DF6" w:rsidRDefault="007F6841" w:rsidP="007D2A14">
                                  <w:pPr>
                                    <w:spacing w:line="240" w:lineRule="auto"/>
                                    <w:rPr>
                                      <w:b/>
                                      <w:sz w:val="22"/>
                                    </w:rPr>
                                  </w:pPr>
                                  <w:r w:rsidRPr="00E55DF6">
                                    <w:rPr>
                                      <w:b/>
                                      <w:sz w:val="22"/>
                                    </w:rPr>
                                    <w:t>TEST FACTORS</w:t>
                                  </w:r>
                                </w:p>
                                <w:p w:rsidR="007F6841" w:rsidRPr="00E55DF6" w:rsidRDefault="007F6841" w:rsidP="007D2A14">
                                  <w:pPr>
                                    <w:spacing w:line="240" w:lineRule="auto"/>
                                    <w:jc w:val="left"/>
                                    <w:rPr>
                                      <w:sz w:val="22"/>
                                    </w:rPr>
                                  </w:pPr>
                                  <w:r>
                                    <w:rPr>
                                      <w:sz w:val="22"/>
                                    </w:rPr>
                                    <w:t>1. P</w:t>
                                  </w:r>
                                  <w:r w:rsidRPr="00E55DF6">
                                    <w:rPr>
                                      <w:sz w:val="22"/>
                                    </w:rPr>
                                    <w:t>urpose</w:t>
                                  </w:r>
                                </w:p>
                                <w:p w:rsidR="007F6841" w:rsidRPr="00E55DF6" w:rsidRDefault="007F6841" w:rsidP="007D2A14">
                                  <w:pPr>
                                    <w:spacing w:line="240" w:lineRule="auto"/>
                                    <w:jc w:val="left"/>
                                    <w:rPr>
                                      <w:sz w:val="22"/>
                                    </w:rPr>
                                  </w:pPr>
                                  <w:r>
                                    <w:rPr>
                                      <w:sz w:val="22"/>
                                    </w:rPr>
                                    <w:t>2. Format</w:t>
                                  </w:r>
                                </w:p>
                                <w:p w:rsidR="007F6841" w:rsidRDefault="007F6841" w:rsidP="007D2A14">
                                  <w:pPr>
                                    <w:spacing w:line="240" w:lineRule="auto"/>
                                    <w:jc w:val="left"/>
                                    <w:rPr>
                                      <w:sz w:val="22"/>
                                    </w:rPr>
                                  </w:pPr>
                                  <w:r>
                                    <w:rPr>
                                      <w:sz w:val="22"/>
                                    </w:rPr>
                                    <w:t>3. Contents</w:t>
                                  </w:r>
                                </w:p>
                                <w:p w:rsidR="007F6841" w:rsidRPr="00B40F34" w:rsidRDefault="007F6841" w:rsidP="007D2A14">
                                  <w:pPr>
                                    <w:spacing w:line="240" w:lineRule="auto"/>
                                    <w:rPr>
                                      <w:sz w:val="22"/>
                                    </w:rPr>
                                  </w:pPr>
                                  <w:r>
                                    <w:rPr>
                                      <w:sz w:val="22"/>
                                    </w:rPr>
                                    <w:t>4. Weighting</w:t>
                                  </w:r>
                                </w:p>
                                <w:p w:rsidR="007F6841" w:rsidRPr="00E55DF6" w:rsidRDefault="007F6841" w:rsidP="007D2A14">
                                  <w:pPr>
                                    <w:spacing w:line="240" w:lineRule="auto"/>
                                    <w:jc w:val="left"/>
                                    <w:rPr>
                                      <w:sz w:val="22"/>
                                    </w:rPr>
                                  </w:pPr>
                                  <w:r>
                                    <w:rPr>
                                      <w:sz w:val="22"/>
                                    </w:rPr>
                                    <w:t>5. R</w:t>
                                  </w:r>
                                  <w:r w:rsidRPr="00E55DF6">
                                    <w:rPr>
                                      <w:sz w:val="22"/>
                                    </w:rPr>
                                    <w:t>esources</w:t>
                                  </w:r>
                                </w:p>
                              </w:txbxContent>
                            </wps:txbx>
                            <wps:bodyPr rot="0" vert="horz" wrap="square" lIns="91440" tIns="45720" rIns="91440" bIns="45720" anchor="ctr" anchorCtr="0" upright="1">
                              <a:noAutofit/>
                            </wps:bodyPr>
                          </wps:wsp>
                          <wps:wsp>
                            <wps:cNvPr id="8" name="Oval 11"/>
                            <wps:cNvSpPr>
                              <a:spLocks noChangeArrowheads="1"/>
                            </wps:cNvSpPr>
                            <wps:spPr bwMode="auto">
                              <a:xfrm>
                                <a:off x="19332" y="12039"/>
                                <a:ext cx="22440" cy="6298"/>
                              </a:xfrm>
                              <a:prstGeom prst="ellipse">
                                <a:avLst/>
                              </a:prstGeom>
                              <a:solidFill>
                                <a:srgbClr val="FFFFFF"/>
                              </a:solidFill>
                              <a:ln w="12700">
                                <a:solidFill>
                                  <a:srgbClr val="000000"/>
                                </a:solidFill>
                                <a:miter lim="800000"/>
                                <a:headEnd/>
                                <a:tailEnd/>
                              </a:ln>
                            </wps:spPr>
                            <wps:txbx>
                              <w:txbxContent>
                                <w:p w:rsidR="007F6841" w:rsidRDefault="007F6841" w:rsidP="007D2A14">
                                  <w:pPr>
                                    <w:spacing w:line="240" w:lineRule="auto"/>
                                    <w:jc w:val="center"/>
                                  </w:pPr>
                                  <w:r>
                                    <w:t>EAT WASHBACK ON TEACHERS</w:t>
                                  </w:r>
                                </w:p>
                              </w:txbxContent>
                            </wps:txbx>
                            <wps:bodyPr rot="0" vert="horz" wrap="square" lIns="91440" tIns="45720" rIns="91440" bIns="45720" anchor="ctr" anchorCtr="0" upright="1">
                              <a:noAutofit/>
                            </wps:bodyPr>
                          </wps:wsp>
                          <wps:wsp>
                            <wps:cNvPr id="9" name="Rounded Rectangle 12"/>
                            <wps:cNvSpPr>
                              <a:spLocks noChangeArrowheads="1"/>
                            </wps:cNvSpPr>
                            <wps:spPr bwMode="auto">
                              <a:xfrm>
                                <a:off x="2617" y="19643"/>
                                <a:ext cx="25975" cy="22835"/>
                              </a:xfrm>
                              <a:prstGeom prst="roundRect">
                                <a:avLst>
                                  <a:gd name="adj" fmla="val 16667"/>
                                </a:avLst>
                              </a:prstGeom>
                              <a:solidFill>
                                <a:srgbClr val="FFFFFF"/>
                              </a:solidFill>
                              <a:ln w="12700">
                                <a:solidFill>
                                  <a:srgbClr val="000000"/>
                                </a:solidFill>
                                <a:miter lim="800000"/>
                                <a:headEnd/>
                                <a:tailEnd/>
                              </a:ln>
                            </wps:spPr>
                            <wps:txbx>
                              <w:txbxContent>
                                <w:p w:rsidR="007F6841" w:rsidRPr="006C7BF6" w:rsidRDefault="007F6841" w:rsidP="007D2A14">
                                  <w:pPr>
                                    <w:spacing w:line="240" w:lineRule="auto"/>
                                    <w:jc w:val="center"/>
                                    <w:rPr>
                                      <w:b/>
                                      <w:sz w:val="22"/>
                                    </w:rPr>
                                  </w:pPr>
                                  <w:r w:rsidRPr="006C7BF6">
                                    <w:rPr>
                                      <w:b/>
                                      <w:sz w:val="22"/>
                                    </w:rPr>
                                    <w:t>PERCEPTIONS</w:t>
                                  </w:r>
                                </w:p>
                                <w:p w:rsidR="007F6841" w:rsidRPr="00C869E6" w:rsidRDefault="007F6841" w:rsidP="007D2A14">
                                  <w:pPr>
                                    <w:spacing w:line="240" w:lineRule="auto"/>
                                    <w:rPr>
                                      <w:sz w:val="22"/>
                                    </w:rPr>
                                  </w:pPr>
                                  <w:r w:rsidRPr="00C869E6">
                                    <w:rPr>
                                      <w:sz w:val="22"/>
                                    </w:rPr>
                                    <w:t xml:space="preserve">1. </w:t>
                                  </w:r>
                                  <w:r w:rsidRPr="00C869E6">
                                    <w:rPr>
                                      <w:b/>
                                      <w:i/>
                                      <w:sz w:val="22"/>
                                    </w:rPr>
                                    <w:t>Contents</w:t>
                                  </w:r>
                                </w:p>
                                <w:p w:rsidR="007F6841" w:rsidRPr="00C869E6" w:rsidRDefault="007F6841" w:rsidP="007D2A14">
                                  <w:pPr>
                                    <w:spacing w:line="240" w:lineRule="auto"/>
                                    <w:rPr>
                                      <w:sz w:val="22"/>
                                    </w:rPr>
                                  </w:pPr>
                                  <w:r w:rsidRPr="00C869E6">
                                    <w:rPr>
                                      <w:sz w:val="22"/>
                                    </w:rPr>
                                    <w:t>1.1. Course objectives</w:t>
                                  </w:r>
                                </w:p>
                                <w:p w:rsidR="007F6841" w:rsidRPr="00C869E6" w:rsidRDefault="007F6841" w:rsidP="007D2A14">
                                  <w:pPr>
                                    <w:spacing w:line="240" w:lineRule="auto"/>
                                    <w:rPr>
                                      <w:sz w:val="22"/>
                                    </w:rPr>
                                  </w:pPr>
                                  <w:r w:rsidRPr="00C869E6">
                                    <w:rPr>
                                      <w:sz w:val="22"/>
                                    </w:rPr>
                                    <w:t xml:space="preserve">1.2. </w:t>
                                  </w:r>
                                  <w:r>
                                    <w:rPr>
                                      <w:sz w:val="22"/>
                                    </w:rPr>
                                    <w:t>Res</w:t>
                                  </w:r>
                                  <w:r w:rsidRPr="00C869E6">
                                    <w:rPr>
                                      <w:sz w:val="22"/>
                                    </w:rPr>
                                    <w:t>ources</w:t>
                                  </w:r>
                                </w:p>
                                <w:p w:rsidR="007F6841" w:rsidRPr="00C869E6" w:rsidRDefault="007F6841" w:rsidP="007D2A14">
                                  <w:pPr>
                                    <w:spacing w:line="240" w:lineRule="auto"/>
                                    <w:rPr>
                                      <w:sz w:val="22"/>
                                    </w:rPr>
                                  </w:pPr>
                                  <w:r w:rsidRPr="00C869E6">
                                    <w:rPr>
                                      <w:sz w:val="22"/>
                                    </w:rPr>
                                    <w:t>1.3. Topics</w:t>
                                  </w:r>
                                </w:p>
                                <w:p w:rsidR="007F6841" w:rsidRPr="00C869E6" w:rsidRDefault="007F6841" w:rsidP="007D2A14">
                                  <w:pPr>
                                    <w:spacing w:line="240" w:lineRule="auto"/>
                                    <w:rPr>
                                      <w:sz w:val="22"/>
                                    </w:rPr>
                                  </w:pPr>
                                  <w:r w:rsidRPr="00C869E6">
                                    <w:rPr>
                                      <w:sz w:val="22"/>
                                    </w:rPr>
                                    <w:t xml:space="preserve">2. </w:t>
                                  </w:r>
                                  <w:r w:rsidRPr="00C869E6">
                                    <w:rPr>
                                      <w:b/>
                                      <w:i/>
                                      <w:sz w:val="22"/>
                                    </w:rPr>
                                    <w:t>Methodology</w:t>
                                  </w:r>
                                </w:p>
                                <w:p w:rsidR="007F6841" w:rsidRPr="00C869E6" w:rsidRDefault="007F6841" w:rsidP="007D2A14">
                                  <w:pPr>
                                    <w:spacing w:line="240" w:lineRule="auto"/>
                                    <w:rPr>
                                      <w:sz w:val="22"/>
                                    </w:rPr>
                                  </w:pPr>
                                  <w:r w:rsidRPr="00C869E6">
                                    <w:rPr>
                                      <w:sz w:val="22"/>
                                    </w:rPr>
                                    <w:t>2.1. General teaching methods</w:t>
                                  </w:r>
                                </w:p>
                                <w:p w:rsidR="007F6841" w:rsidRPr="00C869E6" w:rsidRDefault="007F6841" w:rsidP="007D2A14">
                                  <w:pPr>
                                    <w:spacing w:line="240" w:lineRule="auto"/>
                                    <w:rPr>
                                      <w:sz w:val="22"/>
                                    </w:rPr>
                                  </w:pPr>
                                  <w:r w:rsidRPr="00C869E6">
                                    <w:rPr>
                                      <w:sz w:val="22"/>
                                    </w:rPr>
                                    <w:t>2.2. Lesson planning</w:t>
                                  </w:r>
                                </w:p>
                                <w:p w:rsidR="007F6841" w:rsidRPr="00C869E6" w:rsidRDefault="007F6841" w:rsidP="007D2A14">
                                  <w:pPr>
                                    <w:spacing w:line="240" w:lineRule="auto"/>
                                    <w:rPr>
                                      <w:sz w:val="22"/>
                                    </w:rPr>
                                  </w:pPr>
                                  <w:r w:rsidRPr="00C869E6">
                                    <w:rPr>
                                      <w:sz w:val="22"/>
                                    </w:rPr>
                                    <w:t>2.3. Means of instruction</w:t>
                                  </w:r>
                                </w:p>
                                <w:p w:rsidR="007F6841" w:rsidRPr="00C869E6" w:rsidRDefault="007F6841" w:rsidP="007D2A14">
                                  <w:pPr>
                                    <w:spacing w:line="240" w:lineRule="auto"/>
                                    <w:rPr>
                                      <w:sz w:val="22"/>
                                    </w:rPr>
                                  </w:pPr>
                                  <w:r w:rsidRPr="00C869E6">
                                    <w:rPr>
                                      <w:sz w:val="22"/>
                                    </w:rPr>
                                    <w:t>2.4. Instructional time</w:t>
                                  </w:r>
                                </w:p>
                                <w:p w:rsidR="007F6841" w:rsidRPr="00C869E6" w:rsidRDefault="007F6841" w:rsidP="007D2A14">
                                  <w:pPr>
                                    <w:spacing w:line="120" w:lineRule="atLeast"/>
                                    <w:rPr>
                                      <w:sz w:val="22"/>
                                    </w:rPr>
                                  </w:pPr>
                                  <w:r>
                                    <w:rPr>
                                      <w:sz w:val="22"/>
                                    </w:rPr>
                                    <w:t>2.5. Classroom environment</w:t>
                                  </w:r>
                                </w:p>
                                <w:p w:rsidR="007F6841" w:rsidRPr="00C869E6" w:rsidRDefault="007F6841" w:rsidP="007D2A14">
                                  <w:pPr>
                                    <w:spacing w:line="120" w:lineRule="atLeast"/>
                                    <w:rPr>
                                      <w:sz w:val="22"/>
                                    </w:rPr>
                                  </w:pPr>
                                  <w:r>
                                    <w:rPr>
                                      <w:sz w:val="22"/>
                                    </w:rPr>
                                    <w:t xml:space="preserve">2.6. </w:t>
                                  </w:r>
                                  <w:r w:rsidRPr="00C869E6">
                                    <w:rPr>
                                      <w:sz w:val="22"/>
                                    </w:rPr>
                                    <w:t>Prioritised skills/contents</w:t>
                                  </w:r>
                                </w:p>
                                <w:p w:rsidR="007F6841" w:rsidRPr="00C869E6" w:rsidRDefault="007F6841" w:rsidP="007D2A14">
                                  <w:pPr>
                                    <w:spacing w:line="120" w:lineRule="atLeast"/>
                                    <w:rPr>
                                      <w:sz w:val="22"/>
                                    </w:rPr>
                                  </w:pPr>
                                  <w:r>
                                    <w:rPr>
                                      <w:sz w:val="22"/>
                                    </w:rPr>
                                    <w:t>2.7</w:t>
                                  </w:r>
                                  <w:r w:rsidRPr="00C869E6">
                                    <w:rPr>
                                      <w:sz w:val="22"/>
                                    </w:rPr>
                                    <w:t>. In-class assessment</w:t>
                                  </w:r>
                                </w:p>
                                <w:p w:rsidR="007F6841" w:rsidRPr="00C869E6" w:rsidRDefault="007F6841" w:rsidP="007D2A14">
                                  <w:pPr>
                                    <w:spacing w:line="120" w:lineRule="atLeast"/>
                                    <w:rPr>
                                      <w:sz w:val="22"/>
                                    </w:rPr>
                                  </w:pPr>
                                  <w:r>
                                    <w:rPr>
                                      <w:sz w:val="22"/>
                                    </w:rPr>
                                    <w:t>2.8</w:t>
                                  </w:r>
                                  <w:r w:rsidRPr="00C869E6">
                                    <w:rPr>
                                      <w:sz w:val="22"/>
                                    </w:rPr>
                                    <w:t>. Home assignment</w:t>
                                  </w:r>
                                </w:p>
                                <w:p w:rsidR="007F6841" w:rsidRPr="00C869E6" w:rsidRDefault="007F6841" w:rsidP="007D2A14">
                                  <w:pPr>
                                    <w:spacing w:line="240" w:lineRule="auto"/>
                                    <w:rPr>
                                      <w:b/>
                                      <w:i/>
                                      <w:sz w:val="22"/>
                                    </w:rPr>
                                  </w:pPr>
                                  <w:r w:rsidRPr="00C869E6">
                                    <w:rPr>
                                      <w:b/>
                                      <w:i/>
                                      <w:sz w:val="22"/>
                                    </w:rPr>
                                    <w:t>3. Professional Development</w:t>
                                  </w:r>
                                </w:p>
                                <w:p w:rsidR="007F6841" w:rsidRPr="00CB733A" w:rsidRDefault="007F6841" w:rsidP="007D2A14">
                                  <w:pPr>
                                    <w:spacing w:line="240" w:lineRule="auto"/>
                                    <w:rPr>
                                      <w:sz w:val="22"/>
                                    </w:rPr>
                                  </w:pPr>
                                  <w:r w:rsidRPr="00CB733A">
                                    <w:rPr>
                                      <w:sz w:val="22"/>
                                    </w:rPr>
                                    <w:t>3.1. Self-reflection</w:t>
                                  </w:r>
                                </w:p>
                                <w:p w:rsidR="007F6841" w:rsidRPr="00CB733A" w:rsidRDefault="007F6841" w:rsidP="007D2A14">
                                  <w:pPr>
                                    <w:spacing w:line="240" w:lineRule="auto"/>
                                    <w:jc w:val="left"/>
                                    <w:rPr>
                                      <w:sz w:val="22"/>
                                    </w:rPr>
                                  </w:pPr>
                                  <w:r w:rsidRPr="00CB733A">
                                    <w:rPr>
                                      <w:sz w:val="22"/>
                                    </w:rPr>
                                    <w:t>3.2</w:t>
                                  </w:r>
                                  <w:r>
                                    <w:rPr>
                                      <w:sz w:val="22"/>
                                    </w:rPr>
                                    <w:t>. Participation in the professional community</w:t>
                                  </w:r>
                                </w:p>
                              </w:txbxContent>
                            </wps:txbx>
                            <wps:bodyPr rot="0" vert="horz" wrap="square" lIns="91440" tIns="45720" rIns="91440" bIns="45720" anchor="ctr" anchorCtr="0" upright="1">
                              <a:noAutofit/>
                            </wps:bodyPr>
                          </wps:wsp>
                          <wps:wsp>
                            <wps:cNvPr id="10" name="Rounded Rectangle 13"/>
                            <wps:cNvSpPr>
                              <a:spLocks noChangeArrowheads="1"/>
                            </wps:cNvSpPr>
                            <wps:spPr bwMode="auto">
                              <a:xfrm>
                                <a:off x="34792" y="19645"/>
                                <a:ext cx="26122" cy="22831"/>
                              </a:xfrm>
                              <a:prstGeom prst="roundRect">
                                <a:avLst>
                                  <a:gd name="adj" fmla="val 16667"/>
                                </a:avLst>
                              </a:prstGeom>
                              <a:solidFill>
                                <a:srgbClr val="FFFFFF"/>
                              </a:solidFill>
                              <a:ln w="12700">
                                <a:solidFill>
                                  <a:srgbClr val="000000"/>
                                </a:solidFill>
                                <a:miter lim="800000"/>
                                <a:headEnd/>
                                <a:tailEnd/>
                              </a:ln>
                            </wps:spPr>
                            <wps:txbx>
                              <w:txbxContent>
                                <w:p w:rsidR="007F6841" w:rsidRPr="006C7BF6" w:rsidRDefault="007F6841" w:rsidP="007D2A14">
                                  <w:pPr>
                                    <w:spacing w:line="120" w:lineRule="atLeast"/>
                                    <w:jc w:val="center"/>
                                    <w:rPr>
                                      <w:b/>
                                      <w:sz w:val="22"/>
                                    </w:rPr>
                                  </w:pPr>
                                  <w:r w:rsidRPr="006C7BF6">
                                    <w:rPr>
                                      <w:b/>
                                      <w:sz w:val="22"/>
                                    </w:rPr>
                                    <w:t>PRACTICES</w:t>
                                  </w:r>
                                </w:p>
                                <w:p w:rsidR="007F6841" w:rsidRPr="00C869E6" w:rsidRDefault="007F6841" w:rsidP="007D2A14">
                                  <w:pPr>
                                    <w:spacing w:line="240" w:lineRule="auto"/>
                                    <w:rPr>
                                      <w:sz w:val="22"/>
                                    </w:rPr>
                                  </w:pPr>
                                  <w:r w:rsidRPr="00C869E6">
                                    <w:rPr>
                                      <w:sz w:val="22"/>
                                    </w:rPr>
                                    <w:t xml:space="preserve">1. </w:t>
                                  </w:r>
                                  <w:r w:rsidRPr="00C869E6">
                                    <w:rPr>
                                      <w:b/>
                                      <w:i/>
                                      <w:sz w:val="22"/>
                                    </w:rPr>
                                    <w:t>Contents</w:t>
                                  </w:r>
                                </w:p>
                                <w:p w:rsidR="007F6841" w:rsidRPr="00C869E6" w:rsidRDefault="007F6841" w:rsidP="007D2A14">
                                  <w:pPr>
                                    <w:spacing w:line="120" w:lineRule="atLeast"/>
                                    <w:rPr>
                                      <w:sz w:val="22"/>
                                    </w:rPr>
                                  </w:pPr>
                                  <w:r w:rsidRPr="00C869E6">
                                    <w:rPr>
                                      <w:sz w:val="22"/>
                                    </w:rPr>
                                    <w:t>1.1. Course objectives</w:t>
                                  </w:r>
                                </w:p>
                                <w:p w:rsidR="007F6841" w:rsidRPr="00C869E6" w:rsidRDefault="007F6841" w:rsidP="007D2A14">
                                  <w:pPr>
                                    <w:spacing w:line="120" w:lineRule="atLeast"/>
                                    <w:rPr>
                                      <w:sz w:val="22"/>
                                    </w:rPr>
                                  </w:pPr>
                                  <w:r w:rsidRPr="00C869E6">
                                    <w:rPr>
                                      <w:sz w:val="22"/>
                                    </w:rPr>
                                    <w:t xml:space="preserve">1.2. </w:t>
                                  </w:r>
                                  <w:r>
                                    <w:rPr>
                                      <w:sz w:val="22"/>
                                    </w:rPr>
                                    <w:t>Res</w:t>
                                  </w:r>
                                  <w:r w:rsidRPr="00C869E6">
                                    <w:rPr>
                                      <w:sz w:val="22"/>
                                    </w:rPr>
                                    <w:t>ources</w:t>
                                  </w:r>
                                </w:p>
                                <w:p w:rsidR="007F6841" w:rsidRPr="00C869E6" w:rsidRDefault="007F6841" w:rsidP="007D2A14">
                                  <w:pPr>
                                    <w:spacing w:line="120" w:lineRule="atLeast"/>
                                    <w:rPr>
                                      <w:sz w:val="22"/>
                                    </w:rPr>
                                  </w:pPr>
                                  <w:r w:rsidRPr="00C869E6">
                                    <w:rPr>
                                      <w:sz w:val="22"/>
                                    </w:rPr>
                                    <w:t>1.3. Topics</w:t>
                                  </w:r>
                                </w:p>
                                <w:p w:rsidR="007F6841" w:rsidRPr="00C869E6" w:rsidRDefault="007F6841" w:rsidP="007D2A14">
                                  <w:pPr>
                                    <w:spacing w:line="240" w:lineRule="auto"/>
                                    <w:rPr>
                                      <w:sz w:val="22"/>
                                    </w:rPr>
                                  </w:pPr>
                                  <w:r w:rsidRPr="00C869E6">
                                    <w:rPr>
                                      <w:sz w:val="22"/>
                                    </w:rPr>
                                    <w:t xml:space="preserve">2. </w:t>
                                  </w:r>
                                  <w:r w:rsidRPr="00C869E6">
                                    <w:rPr>
                                      <w:b/>
                                      <w:i/>
                                      <w:sz w:val="22"/>
                                    </w:rPr>
                                    <w:t>Methodology</w:t>
                                  </w:r>
                                </w:p>
                                <w:p w:rsidR="007F6841" w:rsidRPr="00C869E6" w:rsidRDefault="007F6841" w:rsidP="007D2A14">
                                  <w:pPr>
                                    <w:spacing w:line="120" w:lineRule="atLeast"/>
                                    <w:rPr>
                                      <w:sz w:val="22"/>
                                    </w:rPr>
                                  </w:pPr>
                                  <w:r w:rsidRPr="00C869E6">
                                    <w:rPr>
                                      <w:sz w:val="22"/>
                                    </w:rPr>
                                    <w:t>2.1. General teaching methods</w:t>
                                  </w:r>
                                </w:p>
                                <w:p w:rsidR="007F6841" w:rsidRPr="00C869E6" w:rsidRDefault="007F6841" w:rsidP="007D2A14">
                                  <w:pPr>
                                    <w:spacing w:line="120" w:lineRule="atLeast"/>
                                    <w:rPr>
                                      <w:sz w:val="22"/>
                                    </w:rPr>
                                  </w:pPr>
                                  <w:r w:rsidRPr="00C869E6">
                                    <w:rPr>
                                      <w:sz w:val="22"/>
                                    </w:rPr>
                                    <w:t>2.2. Lesson planning</w:t>
                                  </w:r>
                                </w:p>
                                <w:p w:rsidR="007F6841" w:rsidRPr="00C869E6" w:rsidRDefault="007F6841" w:rsidP="007D2A14">
                                  <w:pPr>
                                    <w:spacing w:line="120" w:lineRule="atLeast"/>
                                    <w:rPr>
                                      <w:sz w:val="22"/>
                                    </w:rPr>
                                  </w:pPr>
                                  <w:r w:rsidRPr="00C869E6">
                                    <w:rPr>
                                      <w:sz w:val="22"/>
                                    </w:rPr>
                                    <w:t>2.3. Means of instruction</w:t>
                                  </w:r>
                                </w:p>
                                <w:p w:rsidR="007F6841" w:rsidRPr="00C869E6" w:rsidRDefault="007F6841" w:rsidP="007D2A14">
                                  <w:pPr>
                                    <w:spacing w:line="120" w:lineRule="atLeast"/>
                                    <w:rPr>
                                      <w:sz w:val="22"/>
                                    </w:rPr>
                                  </w:pPr>
                                  <w:r w:rsidRPr="00C869E6">
                                    <w:rPr>
                                      <w:sz w:val="22"/>
                                    </w:rPr>
                                    <w:t>2.4. Instructional time</w:t>
                                  </w:r>
                                </w:p>
                                <w:p w:rsidR="007F6841" w:rsidRPr="00C869E6" w:rsidRDefault="007F6841" w:rsidP="007D2A14">
                                  <w:pPr>
                                    <w:spacing w:line="120" w:lineRule="atLeast"/>
                                    <w:rPr>
                                      <w:sz w:val="22"/>
                                    </w:rPr>
                                  </w:pPr>
                                  <w:r>
                                    <w:rPr>
                                      <w:sz w:val="22"/>
                                    </w:rPr>
                                    <w:t>2.5. Classroom environment</w:t>
                                  </w:r>
                                </w:p>
                                <w:p w:rsidR="007F6841" w:rsidRPr="00C869E6" w:rsidRDefault="007F6841" w:rsidP="007D2A14">
                                  <w:pPr>
                                    <w:spacing w:line="120" w:lineRule="atLeast"/>
                                    <w:rPr>
                                      <w:sz w:val="22"/>
                                    </w:rPr>
                                  </w:pPr>
                                  <w:r>
                                    <w:rPr>
                                      <w:sz w:val="22"/>
                                    </w:rPr>
                                    <w:t xml:space="preserve">2.6. </w:t>
                                  </w:r>
                                  <w:r w:rsidRPr="00C869E6">
                                    <w:rPr>
                                      <w:sz w:val="22"/>
                                    </w:rPr>
                                    <w:t>Prioritised skills/contents</w:t>
                                  </w:r>
                                </w:p>
                                <w:p w:rsidR="007F6841" w:rsidRPr="00C869E6" w:rsidRDefault="007F6841" w:rsidP="007D2A14">
                                  <w:pPr>
                                    <w:spacing w:line="120" w:lineRule="atLeast"/>
                                    <w:rPr>
                                      <w:sz w:val="22"/>
                                    </w:rPr>
                                  </w:pPr>
                                  <w:r>
                                    <w:rPr>
                                      <w:sz w:val="22"/>
                                    </w:rPr>
                                    <w:t>2.7</w:t>
                                  </w:r>
                                  <w:r w:rsidRPr="00C869E6">
                                    <w:rPr>
                                      <w:sz w:val="22"/>
                                    </w:rPr>
                                    <w:t>. In-class assessment</w:t>
                                  </w:r>
                                </w:p>
                                <w:p w:rsidR="007F6841" w:rsidRPr="00C869E6" w:rsidRDefault="007F6841" w:rsidP="007D2A14">
                                  <w:pPr>
                                    <w:spacing w:line="120" w:lineRule="atLeast"/>
                                    <w:rPr>
                                      <w:sz w:val="22"/>
                                    </w:rPr>
                                  </w:pPr>
                                  <w:r>
                                    <w:rPr>
                                      <w:sz w:val="22"/>
                                    </w:rPr>
                                    <w:t>2.8</w:t>
                                  </w:r>
                                  <w:r w:rsidRPr="00C869E6">
                                    <w:rPr>
                                      <w:sz w:val="22"/>
                                    </w:rPr>
                                    <w:t>. Home assignment</w:t>
                                  </w:r>
                                </w:p>
                                <w:p w:rsidR="007F6841" w:rsidRPr="00C869E6" w:rsidRDefault="007F6841" w:rsidP="007D2A14">
                                  <w:pPr>
                                    <w:spacing w:line="240" w:lineRule="auto"/>
                                    <w:rPr>
                                      <w:b/>
                                      <w:i/>
                                      <w:sz w:val="22"/>
                                    </w:rPr>
                                  </w:pPr>
                                  <w:r w:rsidRPr="00C869E6">
                                    <w:rPr>
                                      <w:b/>
                                      <w:i/>
                                      <w:sz w:val="22"/>
                                    </w:rPr>
                                    <w:t>3. Professional Development</w:t>
                                  </w:r>
                                </w:p>
                                <w:p w:rsidR="007F6841" w:rsidRPr="00C869E6" w:rsidRDefault="007F6841" w:rsidP="007D2A14">
                                  <w:pPr>
                                    <w:spacing w:line="120" w:lineRule="atLeast"/>
                                    <w:rPr>
                                      <w:sz w:val="22"/>
                                    </w:rPr>
                                  </w:pPr>
                                  <w:r w:rsidRPr="00C869E6">
                                    <w:rPr>
                                      <w:sz w:val="22"/>
                                    </w:rPr>
                                    <w:t xml:space="preserve">3.1. Self-reflection </w:t>
                                  </w:r>
                                </w:p>
                                <w:p w:rsidR="007F6841" w:rsidRPr="00CB733A" w:rsidRDefault="007F6841" w:rsidP="007D2A14">
                                  <w:pPr>
                                    <w:spacing w:line="240" w:lineRule="auto"/>
                                    <w:jc w:val="left"/>
                                    <w:rPr>
                                      <w:sz w:val="22"/>
                                    </w:rPr>
                                  </w:pPr>
                                  <w:r w:rsidRPr="00CB733A">
                                    <w:rPr>
                                      <w:sz w:val="22"/>
                                    </w:rPr>
                                    <w:t>3.2</w:t>
                                  </w:r>
                                  <w:r>
                                    <w:rPr>
                                      <w:sz w:val="22"/>
                                    </w:rPr>
                                    <w:t>. Participation in the professional community</w:t>
                                  </w:r>
                                </w:p>
                              </w:txbxContent>
                            </wps:txbx>
                            <wps:bodyPr rot="0" vert="horz" wrap="square" lIns="91440" tIns="45720" rIns="91440" bIns="45720" anchor="ctr" anchorCtr="0" upright="1">
                              <a:noAutofit/>
                            </wps:bodyPr>
                          </wps:wsp>
                          <wps:wsp>
                            <wps:cNvPr id="11" name="Straight Arrow Connector 14"/>
                            <wps:cNvCnPr>
                              <a:cxnSpLocks noChangeShapeType="1"/>
                            </wps:cNvCnPr>
                            <wps:spPr bwMode="auto">
                              <a:xfrm>
                                <a:off x="21181" y="9111"/>
                                <a:ext cx="5061" cy="312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20"/>
                            <wps:cNvCnPr>
                              <a:cxnSpLocks noChangeShapeType="1"/>
                            </wps:cNvCnPr>
                            <wps:spPr bwMode="auto">
                              <a:xfrm flipH="1">
                                <a:off x="36681" y="9055"/>
                                <a:ext cx="6083" cy="340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21"/>
                            <wps:cNvCnPr>
                              <a:cxnSpLocks noChangeShapeType="1"/>
                            </wps:cNvCnPr>
                            <wps:spPr bwMode="auto">
                              <a:xfrm flipH="1">
                                <a:off x="21290" y="17932"/>
                                <a:ext cx="4248" cy="16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Straight Arrow Connector 26"/>
                            <wps:cNvCnPr>
                              <a:cxnSpLocks noChangeShapeType="1"/>
                            </wps:cNvCnPr>
                            <wps:spPr bwMode="auto">
                              <a:xfrm>
                                <a:off x="39992" y="4671"/>
                                <a:ext cx="3412" cy="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27"/>
                            <wps:cNvCnPr>
                              <a:cxnSpLocks noChangeShapeType="1"/>
                            </wps:cNvCnPr>
                            <wps:spPr bwMode="auto">
                              <a:xfrm>
                                <a:off x="38758" y="17585"/>
                                <a:ext cx="4211" cy="19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15"/>
                            <wps:cNvCnPr>
                              <a:cxnSpLocks noChangeShapeType="1"/>
                            </wps:cNvCnPr>
                            <wps:spPr bwMode="auto">
                              <a:xfrm>
                                <a:off x="21181" y="4636"/>
                                <a:ext cx="2539"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7" name="Straight Arrow Connector 17"/>
                          <wps:cNvCnPr>
                            <a:cxnSpLocks noChangeShapeType="1"/>
                          </wps:cNvCnPr>
                          <wps:spPr bwMode="auto">
                            <a:xfrm>
                              <a:off x="31813" y="14152"/>
                              <a:ext cx="95" cy="345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8" name="Straight Arrow Connector 2"/>
                        <wps:cNvCnPr>
                          <a:cxnSpLocks noChangeShapeType="1"/>
                        </wps:cNvCnPr>
                        <wps:spPr bwMode="auto">
                          <a:xfrm flipV="1">
                            <a:off x="29085" y="47091"/>
                            <a:ext cx="6365" cy="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5F53B600" id="Group 2" o:spid="_x0000_s1026" style="position:absolute;left:0;text-align:left;margin-left:-14.3pt;margin-top:16.05pt;width:488.2pt;height:486.4pt;z-index:251659264;mso-position-horizontal-relative:margin;mso-height-relative:margin" coordsize="62001,6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">
                <v:group id="Group 29" o:spid="_x0000_s1027" style="position:absolute;width:62001;height:64198" coordsize="62001,59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 16" o:spid="_x0000_s1028" style="position:absolute;width:62001;height:59515" coordorigin="-61,-664" coordsize="61309,4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4" o:spid="_x0000_s1029" style="position:absolute;left:42846;top:-664;width:18401;height:14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1cIA&#10;AADaAAAADwAAAGRycy9kb3ducmV2LnhtbESPQYvCMBSE74L/ITxhb5q64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8DVwgAAANoAAAAPAAAAAAAAAAAAAAAAAJgCAABkcnMvZG93&#10;bnJldi54bWxQSwUGAAAAAAQABAD1AAAAhwMAAAAA&#10;" strokeweight="1pt">
                      <v:textbox>
                        <w:txbxContent>
                          <w:p w:rsidR="007F6841" w:rsidRPr="00B1161C" w:rsidRDefault="007F6841" w:rsidP="007D2A14">
                            <w:pPr>
                              <w:spacing w:line="240" w:lineRule="auto"/>
                              <w:jc w:val="center"/>
                              <w:rPr>
                                <w:b/>
                                <w:sz w:val="22"/>
                              </w:rPr>
                            </w:pPr>
                            <w:r w:rsidRPr="00B1161C">
                              <w:rPr>
                                <w:b/>
                                <w:sz w:val="22"/>
                              </w:rPr>
                              <w:t>TEACHER FACTORS</w:t>
                            </w:r>
                          </w:p>
                          <w:p w:rsidR="007F6841" w:rsidRPr="00964ADB" w:rsidRDefault="007F6841" w:rsidP="007D2A14">
                            <w:pPr>
                              <w:spacing w:line="240" w:lineRule="auto"/>
                              <w:rPr>
                                <w:sz w:val="22"/>
                              </w:rPr>
                            </w:pPr>
                            <w:r>
                              <w:rPr>
                                <w:sz w:val="22"/>
                              </w:rPr>
                              <w:t xml:space="preserve">1. Learning </w:t>
                            </w:r>
                            <w:r w:rsidRPr="00964ADB">
                              <w:rPr>
                                <w:sz w:val="22"/>
                              </w:rPr>
                              <w:t>experience</w:t>
                            </w:r>
                          </w:p>
                          <w:p w:rsidR="007F6841" w:rsidRPr="00964ADB" w:rsidRDefault="007F6841" w:rsidP="007D2A14">
                            <w:pPr>
                              <w:spacing w:line="240" w:lineRule="auto"/>
                              <w:rPr>
                                <w:sz w:val="22"/>
                              </w:rPr>
                            </w:pPr>
                            <w:r>
                              <w:rPr>
                                <w:sz w:val="22"/>
                              </w:rPr>
                              <w:t>2</w:t>
                            </w:r>
                            <w:r w:rsidRPr="00964ADB">
                              <w:rPr>
                                <w:sz w:val="22"/>
                              </w:rPr>
                              <w:t>.</w:t>
                            </w:r>
                            <w:r>
                              <w:rPr>
                                <w:sz w:val="22"/>
                              </w:rPr>
                              <w:t xml:space="preserve"> T</w:t>
                            </w:r>
                            <w:r w:rsidRPr="00964ADB">
                              <w:rPr>
                                <w:sz w:val="22"/>
                              </w:rPr>
                              <w:t>eaching experience</w:t>
                            </w:r>
                          </w:p>
                          <w:p w:rsidR="007F6841" w:rsidRDefault="007F6841" w:rsidP="007D2A14">
                            <w:pPr>
                              <w:spacing w:line="240" w:lineRule="auto"/>
                              <w:rPr>
                                <w:sz w:val="22"/>
                              </w:rPr>
                            </w:pPr>
                            <w:r>
                              <w:rPr>
                                <w:sz w:val="22"/>
                              </w:rPr>
                              <w:t>3. Professional status</w:t>
                            </w:r>
                          </w:p>
                          <w:p w:rsidR="007F6841" w:rsidRPr="00964ADB" w:rsidRDefault="007F6841" w:rsidP="007D2A14">
                            <w:pPr>
                              <w:spacing w:line="240" w:lineRule="auto"/>
                              <w:rPr>
                                <w:sz w:val="22"/>
                              </w:rPr>
                            </w:pPr>
                            <w:r>
                              <w:rPr>
                                <w:sz w:val="22"/>
                              </w:rPr>
                              <w:t>4. F</w:t>
                            </w:r>
                            <w:r w:rsidRPr="00964ADB">
                              <w:rPr>
                                <w:sz w:val="22"/>
                              </w:rPr>
                              <w:t>amiliarity of contextual factors</w:t>
                            </w:r>
                          </w:p>
                          <w:p w:rsidR="007F6841" w:rsidRPr="00964ADB" w:rsidRDefault="007F6841" w:rsidP="007D2A14">
                            <w:pPr>
                              <w:spacing w:line="240" w:lineRule="auto"/>
                              <w:rPr>
                                <w:sz w:val="22"/>
                              </w:rPr>
                            </w:pPr>
                            <w:r>
                              <w:rPr>
                                <w:sz w:val="22"/>
                              </w:rPr>
                              <w:t>5. F</w:t>
                            </w:r>
                            <w:r w:rsidRPr="00964ADB">
                              <w:rPr>
                                <w:sz w:val="22"/>
                              </w:rPr>
                              <w:t>amiliarity of test factors</w:t>
                            </w:r>
                          </w:p>
                          <w:p w:rsidR="007F6841" w:rsidRPr="00964ADB" w:rsidRDefault="007F6841" w:rsidP="007D2A14">
                            <w:pPr>
                              <w:spacing w:line="240" w:lineRule="auto"/>
                              <w:rPr>
                                <w:sz w:val="22"/>
                              </w:rPr>
                            </w:pPr>
                            <w:r>
                              <w:rPr>
                                <w:sz w:val="22"/>
                              </w:rPr>
                              <w:t>6. C</w:t>
                            </w:r>
                            <w:r w:rsidRPr="00964ADB">
                              <w:rPr>
                                <w:sz w:val="22"/>
                              </w:rPr>
                              <w:t>ommitment to teaching</w:t>
                            </w:r>
                          </w:p>
                          <w:p w:rsidR="007F6841" w:rsidRDefault="007F6841" w:rsidP="007D2A14">
                            <w:pPr>
                              <w:spacing w:line="240" w:lineRule="auto"/>
                              <w:rPr>
                                <w:sz w:val="22"/>
                              </w:rPr>
                            </w:pPr>
                            <w:r>
                              <w:rPr>
                                <w:sz w:val="22"/>
                              </w:rPr>
                              <w:t>7. A</w:t>
                            </w:r>
                            <w:r w:rsidRPr="00964ADB">
                              <w:rPr>
                                <w:sz w:val="22"/>
                              </w:rPr>
                              <w:t xml:space="preserve">ccountability to student success </w:t>
                            </w:r>
                          </w:p>
                          <w:p w:rsidR="007F6841" w:rsidRDefault="007F6841" w:rsidP="007D2A14">
                            <w:pPr>
                              <w:spacing w:line="240" w:lineRule="auto"/>
                            </w:pPr>
                            <w:r>
                              <w:rPr>
                                <w:sz w:val="22"/>
                              </w:rPr>
                              <w:t>8. Willingness to innovate teaching</w:t>
                            </w:r>
                          </w:p>
                          <w:p w:rsidR="007F6841" w:rsidRPr="002C64C2" w:rsidRDefault="007F6841" w:rsidP="007D2A14">
                            <w:pPr>
                              <w:rPr>
                                <w:b/>
                              </w:rPr>
                            </w:pPr>
                          </w:p>
                        </w:txbxContent>
                      </v:textbox>
                    </v:rect>
                    <v:rect id="Rectangle 9" o:spid="_x0000_s1030" style="position:absolute;left:-61;top:-622;width:21133;height:12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eosAA&#10;AADaAAAADwAAAGRycy9kb3ducmV2LnhtbESPQYvCMBSE74L/IbwFbzZdDyLVKIsoePDS6kFvj+bZ&#10;lm1eShNt6683guBxmJlvmNWmN7V4UOsqywp+oxgEcW51xYWC82k/XYBwHlljbZkUDORgsx6PVpho&#10;23FKj8wXIkDYJaig9L5JpHR5SQZdZBvi4N1sa9AH2RZSt9gFuKnlLI7n0mDFYaHEhrYl5f/Z3SjA&#10;rL8Ow3DpOpnWcbV7pk12TJWa/PR/SxCeev8Nf9oHrWAO7y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eosAAAADaAAAADwAAAAAAAAAAAAAAAACYAgAAZHJzL2Rvd25y&#10;ZXYueG1sUEsFBgAAAAAEAAQA9QAAAIUDAAAAAA==&#10;" strokeweight="1pt">
                      <v:textbox>
                        <w:txbxContent>
                          <w:p w:rsidR="007F6841" w:rsidRPr="00907565" w:rsidRDefault="007F6841" w:rsidP="007D2A14">
                            <w:pPr>
                              <w:spacing w:line="240" w:lineRule="auto"/>
                              <w:rPr>
                                <w:b/>
                                <w:sz w:val="22"/>
                              </w:rPr>
                            </w:pPr>
                            <w:r w:rsidRPr="00907565">
                              <w:rPr>
                                <w:b/>
                                <w:sz w:val="22"/>
                              </w:rPr>
                              <w:t>CONTEXTUAL FACTORS</w:t>
                            </w:r>
                          </w:p>
                          <w:p w:rsidR="007F6841" w:rsidRPr="00907565" w:rsidRDefault="007F6841" w:rsidP="007D2A14">
                            <w:pPr>
                              <w:spacing w:line="240" w:lineRule="auto"/>
                              <w:rPr>
                                <w:sz w:val="22"/>
                              </w:rPr>
                            </w:pPr>
                            <w:r w:rsidRPr="00907565">
                              <w:rPr>
                                <w:sz w:val="22"/>
                              </w:rPr>
                              <w:t xml:space="preserve">1. </w:t>
                            </w:r>
                            <w:r>
                              <w:rPr>
                                <w:sz w:val="22"/>
                              </w:rPr>
                              <w:t>N</w:t>
                            </w:r>
                            <w:r w:rsidRPr="00907565">
                              <w:rPr>
                                <w:sz w:val="22"/>
                              </w:rPr>
                              <w:t>ational English language policy on testing and assessment</w:t>
                            </w:r>
                          </w:p>
                          <w:p w:rsidR="007F6841" w:rsidRPr="00907565" w:rsidRDefault="007F6841" w:rsidP="007D2A14">
                            <w:pPr>
                              <w:spacing w:line="240" w:lineRule="auto"/>
                              <w:rPr>
                                <w:sz w:val="22"/>
                              </w:rPr>
                            </w:pPr>
                            <w:r>
                              <w:rPr>
                                <w:sz w:val="22"/>
                              </w:rPr>
                              <w:t>2. Institutional</w:t>
                            </w:r>
                            <w:r w:rsidRPr="00907565">
                              <w:rPr>
                                <w:sz w:val="22"/>
                              </w:rPr>
                              <w:t xml:space="preserve"> English language policy on testing and assessment</w:t>
                            </w:r>
                          </w:p>
                          <w:p w:rsidR="007F6841" w:rsidRPr="00907565" w:rsidRDefault="007F6841" w:rsidP="007D2A14">
                            <w:pPr>
                              <w:spacing w:line="240" w:lineRule="auto"/>
                              <w:rPr>
                                <w:sz w:val="22"/>
                              </w:rPr>
                            </w:pPr>
                            <w:r w:rsidRPr="00907565">
                              <w:rPr>
                                <w:sz w:val="22"/>
                              </w:rPr>
                              <w:t xml:space="preserve">3. </w:t>
                            </w:r>
                            <w:r>
                              <w:rPr>
                                <w:sz w:val="22"/>
                              </w:rPr>
                              <w:t>Institutional</w:t>
                            </w:r>
                            <w:r w:rsidRPr="00907565">
                              <w:rPr>
                                <w:sz w:val="22"/>
                              </w:rPr>
                              <w:t xml:space="preserve"> English language training curriculum</w:t>
                            </w:r>
                          </w:p>
                          <w:p w:rsidR="007F6841" w:rsidRPr="00907565" w:rsidRDefault="007F6841" w:rsidP="007D2A14">
                            <w:pPr>
                              <w:spacing w:line="240" w:lineRule="auto"/>
                              <w:rPr>
                                <w:sz w:val="22"/>
                              </w:rPr>
                            </w:pPr>
                            <w:r w:rsidRPr="00907565">
                              <w:rPr>
                                <w:sz w:val="22"/>
                              </w:rPr>
                              <w:t xml:space="preserve">4. </w:t>
                            </w:r>
                            <w:r>
                              <w:rPr>
                                <w:sz w:val="22"/>
                              </w:rPr>
                              <w:t>Institutional</w:t>
                            </w:r>
                            <w:r w:rsidRPr="00907565">
                              <w:rPr>
                                <w:sz w:val="22"/>
                              </w:rPr>
                              <w:t xml:space="preserve"> class size</w:t>
                            </w:r>
                          </w:p>
                          <w:p w:rsidR="007F6841" w:rsidRPr="00735A5B" w:rsidRDefault="007F6841" w:rsidP="007D2A14">
                            <w:pPr>
                              <w:spacing w:line="240" w:lineRule="auto"/>
                            </w:pPr>
                            <w:r w:rsidRPr="00907565">
                              <w:rPr>
                                <w:sz w:val="22"/>
                              </w:rPr>
                              <w:t xml:space="preserve">5. </w:t>
                            </w:r>
                            <w:r>
                              <w:rPr>
                                <w:sz w:val="22"/>
                              </w:rPr>
                              <w:t>Institutional</w:t>
                            </w:r>
                            <w:r w:rsidRPr="00907565">
                              <w:rPr>
                                <w:sz w:val="22"/>
                              </w:rPr>
                              <w:t xml:space="preserve"> student major</w:t>
                            </w:r>
                            <w:r>
                              <w:rPr>
                                <w:sz w:val="22"/>
                              </w:rPr>
                              <w:t xml:space="preserve"> and </w:t>
                            </w:r>
                            <w:r w:rsidRPr="00907565">
                              <w:rPr>
                                <w:sz w:val="22"/>
                              </w:rPr>
                              <w:t>language proficiency</w:t>
                            </w:r>
                          </w:p>
                        </w:txbxContent>
                      </v:textbox>
                    </v:rect>
                    <v:rect id="Rectangle 10" o:spid="_x0000_s1031" style="position:absolute;left:23832;top:288;width:16383;height:9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textbox>
                        <w:txbxContent>
                          <w:p w:rsidR="007F6841" w:rsidRPr="00E55DF6" w:rsidRDefault="007F6841" w:rsidP="007D2A14">
                            <w:pPr>
                              <w:spacing w:line="240" w:lineRule="auto"/>
                              <w:rPr>
                                <w:b/>
                                <w:sz w:val="22"/>
                              </w:rPr>
                            </w:pPr>
                            <w:r w:rsidRPr="00E55DF6">
                              <w:rPr>
                                <w:b/>
                                <w:sz w:val="22"/>
                              </w:rPr>
                              <w:t>TEST FACTORS</w:t>
                            </w:r>
                          </w:p>
                          <w:p w:rsidR="007F6841" w:rsidRPr="00E55DF6" w:rsidRDefault="007F6841" w:rsidP="007D2A14">
                            <w:pPr>
                              <w:spacing w:line="240" w:lineRule="auto"/>
                              <w:jc w:val="left"/>
                              <w:rPr>
                                <w:sz w:val="22"/>
                              </w:rPr>
                            </w:pPr>
                            <w:r>
                              <w:rPr>
                                <w:sz w:val="22"/>
                              </w:rPr>
                              <w:t>1. P</w:t>
                            </w:r>
                            <w:r w:rsidRPr="00E55DF6">
                              <w:rPr>
                                <w:sz w:val="22"/>
                              </w:rPr>
                              <w:t>urpose</w:t>
                            </w:r>
                          </w:p>
                          <w:p w:rsidR="007F6841" w:rsidRPr="00E55DF6" w:rsidRDefault="007F6841" w:rsidP="007D2A14">
                            <w:pPr>
                              <w:spacing w:line="240" w:lineRule="auto"/>
                              <w:jc w:val="left"/>
                              <w:rPr>
                                <w:sz w:val="22"/>
                              </w:rPr>
                            </w:pPr>
                            <w:r>
                              <w:rPr>
                                <w:sz w:val="22"/>
                              </w:rPr>
                              <w:t>2. Format</w:t>
                            </w:r>
                          </w:p>
                          <w:p w:rsidR="007F6841" w:rsidRDefault="007F6841" w:rsidP="007D2A14">
                            <w:pPr>
                              <w:spacing w:line="240" w:lineRule="auto"/>
                              <w:jc w:val="left"/>
                              <w:rPr>
                                <w:sz w:val="22"/>
                              </w:rPr>
                            </w:pPr>
                            <w:r>
                              <w:rPr>
                                <w:sz w:val="22"/>
                              </w:rPr>
                              <w:t>3. Contents</w:t>
                            </w:r>
                          </w:p>
                          <w:p w:rsidR="007F6841" w:rsidRPr="00B40F34" w:rsidRDefault="007F6841" w:rsidP="007D2A14">
                            <w:pPr>
                              <w:spacing w:line="240" w:lineRule="auto"/>
                              <w:rPr>
                                <w:sz w:val="22"/>
                              </w:rPr>
                            </w:pPr>
                            <w:r>
                              <w:rPr>
                                <w:sz w:val="22"/>
                              </w:rPr>
                              <w:t>4. Weighting</w:t>
                            </w:r>
                          </w:p>
                          <w:p w:rsidR="007F6841" w:rsidRPr="00E55DF6" w:rsidRDefault="007F6841" w:rsidP="007D2A14">
                            <w:pPr>
                              <w:spacing w:line="240" w:lineRule="auto"/>
                              <w:jc w:val="left"/>
                              <w:rPr>
                                <w:sz w:val="22"/>
                              </w:rPr>
                            </w:pPr>
                            <w:r>
                              <w:rPr>
                                <w:sz w:val="22"/>
                              </w:rPr>
                              <w:t>5. R</w:t>
                            </w:r>
                            <w:r w:rsidRPr="00E55DF6">
                              <w:rPr>
                                <w:sz w:val="22"/>
                              </w:rPr>
                              <w:t>esources</w:t>
                            </w:r>
                          </w:p>
                        </w:txbxContent>
                      </v:textbox>
                    </v:rect>
                    <v:oval id="Oval 11" o:spid="_x0000_s1032" style="position:absolute;left:19332;top:12039;width:22440;height:6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3cAA&#10;AADaAAAADwAAAGRycy9kb3ducmV2LnhtbERPy4rCMBTdC/5DuMJsRFNd6LQaZUYYkPEBU8X1pbm2&#10;1eamNBmtf28WgsvDec+XranEjRpXWlYwGkYgiDOrS84VHA8/g08QziNrrCyTggc5WC66nTkm2t75&#10;j26pz0UIYZeggsL7OpHSZQUZdENbEwfubBuDPsAml7rBewg3lRxH0UQaLDk0FFjTqqDsmv4bBb/j&#10;3fkUb/f98rqexnWM+vuy8Up99NqvGQhPrX+LX+61VhC2hivhBs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03cAAAADaAAAADwAAAAAAAAAAAAAAAACYAgAAZHJzL2Rvd25y&#10;ZXYueG1sUEsFBgAAAAAEAAQA9QAAAIUDAAAAAA==&#10;" strokeweight="1pt">
                      <v:stroke joinstyle="miter"/>
                      <v:textbox>
                        <w:txbxContent>
                          <w:p w:rsidR="007F6841" w:rsidRDefault="007F6841" w:rsidP="007D2A14">
                            <w:pPr>
                              <w:spacing w:line="240" w:lineRule="auto"/>
                              <w:jc w:val="center"/>
                            </w:pPr>
                            <w:r>
                              <w:t>EAT WASHBACK ON TEACHERS</w:t>
                            </w:r>
                          </w:p>
                        </w:txbxContent>
                      </v:textbox>
                    </v:oval>
                    <v:roundrect id="Rounded Rectangle 12" o:spid="_x0000_s1033" style="position:absolute;left:2617;top:19643;width:25975;height:22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cSt8IA&#10;AADaAAAADwAAAGRycy9kb3ducmV2LnhtbESPQUsDMRSE74L/ITyhN5utUqtr0yIFoUIvtgWvj81z&#10;s7h5WZNnm/57Uyj0OMzMN8x8mX2vDhRTF9jAZFyBIm6C7bg1sN+93z+DSoJssQ9MBk6UYLm4vZlj&#10;bcORP+mwlVYVCKcaDTiRodY6NY48pnEYiIv3HaJHKTK22kY8Frjv9UNVPWmPHZcFhwOtHDU/2z9v&#10;IEqezHLvfnkqa7/6aDZf+nFjzOguv72CEspyDV/aa2vgBc5Xyg3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xK3wgAAANoAAAAPAAAAAAAAAAAAAAAAAJgCAABkcnMvZG93&#10;bnJldi54bWxQSwUGAAAAAAQABAD1AAAAhwMAAAAA&#10;" strokeweight="1pt">
                      <v:stroke joinstyle="miter"/>
                      <v:textbox>
                        <w:txbxContent>
                          <w:p w:rsidR="007F6841" w:rsidRPr="006C7BF6" w:rsidRDefault="007F6841" w:rsidP="007D2A14">
                            <w:pPr>
                              <w:spacing w:line="240" w:lineRule="auto"/>
                              <w:jc w:val="center"/>
                              <w:rPr>
                                <w:b/>
                                <w:sz w:val="22"/>
                              </w:rPr>
                            </w:pPr>
                            <w:r w:rsidRPr="006C7BF6">
                              <w:rPr>
                                <w:b/>
                                <w:sz w:val="22"/>
                              </w:rPr>
                              <w:t>PERCEPTIONS</w:t>
                            </w:r>
                          </w:p>
                          <w:p w:rsidR="007F6841" w:rsidRPr="00C869E6" w:rsidRDefault="007F6841" w:rsidP="007D2A14">
                            <w:pPr>
                              <w:spacing w:line="240" w:lineRule="auto"/>
                              <w:rPr>
                                <w:sz w:val="22"/>
                              </w:rPr>
                            </w:pPr>
                            <w:r w:rsidRPr="00C869E6">
                              <w:rPr>
                                <w:sz w:val="22"/>
                              </w:rPr>
                              <w:t xml:space="preserve">1. </w:t>
                            </w:r>
                            <w:r w:rsidRPr="00C869E6">
                              <w:rPr>
                                <w:b/>
                                <w:i/>
                                <w:sz w:val="22"/>
                              </w:rPr>
                              <w:t>Contents</w:t>
                            </w:r>
                          </w:p>
                          <w:p w:rsidR="007F6841" w:rsidRPr="00C869E6" w:rsidRDefault="007F6841" w:rsidP="007D2A14">
                            <w:pPr>
                              <w:spacing w:line="240" w:lineRule="auto"/>
                              <w:rPr>
                                <w:sz w:val="22"/>
                              </w:rPr>
                            </w:pPr>
                            <w:r w:rsidRPr="00C869E6">
                              <w:rPr>
                                <w:sz w:val="22"/>
                              </w:rPr>
                              <w:t>1.1. Course objectives</w:t>
                            </w:r>
                          </w:p>
                          <w:p w:rsidR="007F6841" w:rsidRPr="00C869E6" w:rsidRDefault="007F6841" w:rsidP="007D2A14">
                            <w:pPr>
                              <w:spacing w:line="240" w:lineRule="auto"/>
                              <w:rPr>
                                <w:sz w:val="22"/>
                              </w:rPr>
                            </w:pPr>
                            <w:r w:rsidRPr="00C869E6">
                              <w:rPr>
                                <w:sz w:val="22"/>
                              </w:rPr>
                              <w:t xml:space="preserve">1.2. </w:t>
                            </w:r>
                            <w:r>
                              <w:rPr>
                                <w:sz w:val="22"/>
                              </w:rPr>
                              <w:t>Res</w:t>
                            </w:r>
                            <w:r w:rsidRPr="00C869E6">
                              <w:rPr>
                                <w:sz w:val="22"/>
                              </w:rPr>
                              <w:t>ources</w:t>
                            </w:r>
                          </w:p>
                          <w:p w:rsidR="007F6841" w:rsidRPr="00C869E6" w:rsidRDefault="007F6841" w:rsidP="007D2A14">
                            <w:pPr>
                              <w:spacing w:line="240" w:lineRule="auto"/>
                              <w:rPr>
                                <w:sz w:val="22"/>
                              </w:rPr>
                            </w:pPr>
                            <w:r w:rsidRPr="00C869E6">
                              <w:rPr>
                                <w:sz w:val="22"/>
                              </w:rPr>
                              <w:t>1.3. Topics</w:t>
                            </w:r>
                          </w:p>
                          <w:p w:rsidR="007F6841" w:rsidRPr="00C869E6" w:rsidRDefault="007F6841" w:rsidP="007D2A14">
                            <w:pPr>
                              <w:spacing w:line="240" w:lineRule="auto"/>
                              <w:rPr>
                                <w:sz w:val="22"/>
                              </w:rPr>
                            </w:pPr>
                            <w:r w:rsidRPr="00C869E6">
                              <w:rPr>
                                <w:sz w:val="22"/>
                              </w:rPr>
                              <w:t xml:space="preserve">2. </w:t>
                            </w:r>
                            <w:r w:rsidRPr="00C869E6">
                              <w:rPr>
                                <w:b/>
                                <w:i/>
                                <w:sz w:val="22"/>
                              </w:rPr>
                              <w:t>Methodology</w:t>
                            </w:r>
                          </w:p>
                          <w:p w:rsidR="007F6841" w:rsidRPr="00C869E6" w:rsidRDefault="007F6841" w:rsidP="007D2A14">
                            <w:pPr>
                              <w:spacing w:line="240" w:lineRule="auto"/>
                              <w:rPr>
                                <w:sz w:val="22"/>
                              </w:rPr>
                            </w:pPr>
                            <w:r w:rsidRPr="00C869E6">
                              <w:rPr>
                                <w:sz w:val="22"/>
                              </w:rPr>
                              <w:t>2.1. General teaching methods</w:t>
                            </w:r>
                          </w:p>
                          <w:p w:rsidR="007F6841" w:rsidRPr="00C869E6" w:rsidRDefault="007F6841" w:rsidP="007D2A14">
                            <w:pPr>
                              <w:spacing w:line="240" w:lineRule="auto"/>
                              <w:rPr>
                                <w:sz w:val="22"/>
                              </w:rPr>
                            </w:pPr>
                            <w:r w:rsidRPr="00C869E6">
                              <w:rPr>
                                <w:sz w:val="22"/>
                              </w:rPr>
                              <w:t>2.2. Lesson planning</w:t>
                            </w:r>
                          </w:p>
                          <w:p w:rsidR="007F6841" w:rsidRPr="00C869E6" w:rsidRDefault="007F6841" w:rsidP="007D2A14">
                            <w:pPr>
                              <w:spacing w:line="240" w:lineRule="auto"/>
                              <w:rPr>
                                <w:sz w:val="22"/>
                              </w:rPr>
                            </w:pPr>
                            <w:r w:rsidRPr="00C869E6">
                              <w:rPr>
                                <w:sz w:val="22"/>
                              </w:rPr>
                              <w:t>2.3. Means of instruction</w:t>
                            </w:r>
                          </w:p>
                          <w:p w:rsidR="007F6841" w:rsidRPr="00C869E6" w:rsidRDefault="007F6841" w:rsidP="007D2A14">
                            <w:pPr>
                              <w:spacing w:line="240" w:lineRule="auto"/>
                              <w:rPr>
                                <w:sz w:val="22"/>
                              </w:rPr>
                            </w:pPr>
                            <w:r w:rsidRPr="00C869E6">
                              <w:rPr>
                                <w:sz w:val="22"/>
                              </w:rPr>
                              <w:t>2.4. Instructional time</w:t>
                            </w:r>
                          </w:p>
                          <w:p w:rsidR="007F6841" w:rsidRPr="00C869E6" w:rsidRDefault="007F6841" w:rsidP="007D2A14">
                            <w:pPr>
                              <w:spacing w:line="120" w:lineRule="atLeast"/>
                              <w:rPr>
                                <w:sz w:val="22"/>
                              </w:rPr>
                            </w:pPr>
                            <w:r>
                              <w:rPr>
                                <w:sz w:val="22"/>
                              </w:rPr>
                              <w:t>2.5. Classroom environment</w:t>
                            </w:r>
                          </w:p>
                          <w:p w:rsidR="007F6841" w:rsidRPr="00C869E6" w:rsidRDefault="007F6841" w:rsidP="007D2A14">
                            <w:pPr>
                              <w:spacing w:line="120" w:lineRule="atLeast"/>
                              <w:rPr>
                                <w:sz w:val="22"/>
                              </w:rPr>
                            </w:pPr>
                            <w:r>
                              <w:rPr>
                                <w:sz w:val="22"/>
                              </w:rPr>
                              <w:t xml:space="preserve">2.6. </w:t>
                            </w:r>
                            <w:r w:rsidRPr="00C869E6">
                              <w:rPr>
                                <w:sz w:val="22"/>
                              </w:rPr>
                              <w:t>Prioritised skills/contents</w:t>
                            </w:r>
                          </w:p>
                          <w:p w:rsidR="007F6841" w:rsidRPr="00C869E6" w:rsidRDefault="007F6841" w:rsidP="007D2A14">
                            <w:pPr>
                              <w:spacing w:line="120" w:lineRule="atLeast"/>
                              <w:rPr>
                                <w:sz w:val="22"/>
                              </w:rPr>
                            </w:pPr>
                            <w:r>
                              <w:rPr>
                                <w:sz w:val="22"/>
                              </w:rPr>
                              <w:t>2.7</w:t>
                            </w:r>
                            <w:r w:rsidRPr="00C869E6">
                              <w:rPr>
                                <w:sz w:val="22"/>
                              </w:rPr>
                              <w:t>. In-class assessment</w:t>
                            </w:r>
                          </w:p>
                          <w:p w:rsidR="007F6841" w:rsidRPr="00C869E6" w:rsidRDefault="007F6841" w:rsidP="007D2A14">
                            <w:pPr>
                              <w:spacing w:line="120" w:lineRule="atLeast"/>
                              <w:rPr>
                                <w:sz w:val="22"/>
                              </w:rPr>
                            </w:pPr>
                            <w:r>
                              <w:rPr>
                                <w:sz w:val="22"/>
                              </w:rPr>
                              <w:t>2.8</w:t>
                            </w:r>
                            <w:r w:rsidRPr="00C869E6">
                              <w:rPr>
                                <w:sz w:val="22"/>
                              </w:rPr>
                              <w:t>. Home assignment</w:t>
                            </w:r>
                          </w:p>
                          <w:p w:rsidR="007F6841" w:rsidRPr="00C869E6" w:rsidRDefault="007F6841" w:rsidP="007D2A14">
                            <w:pPr>
                              <w:spacing w:line="240" w:lineRule="auto"/>
                              <w:rPr>
                                <w:b/>
                                <w:i/>
                                <w:sz w:val="22"/>
                              </w:rPr>
                            </w:pPr>
                            <w:r w:rsidRPr="00C869E6">
                              <w:rPr>
                                <w:b/>
                                <w:i/>
                                <w:sz w:val="22"/>
                              </w:rPr>
                              <w:t>3. Professional Development</w:t>
                            </w:r>
                          </w:p>
                          <w:p w:rsidR="007F6841" w:rsidRPr="00CB733A" w:rsidRDefault="007F6841" w:rsidP="007D2A14">
                            <w:pPr>
                              <w:spacing w:line="240" w:lineRule="auto"/>
                              <w:rPr>
                                <w:sz w:val="22"/>
                              </w:rPr>
                            </w:pPr>
                            <w:r w:rsidRPr="00CB733A">
                              <w:rPr>
                                <w:sz w:val="22"/>
                              </w:rPr>
                              <w:t>3.1. Self-reflection</w:t>
                            </w:r>
                          </w:p>
                          <w:p w:rsidR="007F6841" w:rsidRPr="00CB733A" w:rsidRDefault="007F6841" w:rsidP="007D2A14">
                            <w:pPr>
                              <w:spacing w:line="240" w:lineRule="auto"/>
                              <w:jc w:val="left"/>
                              <w:rPr>
                                <w:sz w:val="22"/>
                              </w:rPr>
                            </w:pPr>
                            <w:r w:rsidRPr="00CB733A">
                              <w:rPr>
                                <w:sz w:val="22"/>
                              </w:rPr>
                              <w:t>3.2</w:t>
                            </w:r>
                            <w:r>
                              <w:rPr>
                                <w:sz w:val="22"/>
                              </w:rPr>
                              <w:t>. Participation in the professional community</w:t>
                            </w:r>
                          </w:p>
                        </w:txbxContent>
                      </v:textbox>
                    </v:roundrect>
                    <v:roundrect id="Rounded Rectangle 13" o:spid="_x0000_s1034" style="position:absolute;left:34792;top:19645;width:26122;height:228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vnisIA&#10;AADbAAAADwAAAGRycy9kb3ducmV2LnhtbESPT0sDQQzF74LfYYjgzc5W8Q/bTosUhAq92Apew066&#10;s7iTWWdiO357cxC8JbyX935ZrmsczYlyGRI7mM8aMMRd8gP3Dt4PLzdPYIogexwTk4MfKrBeXV4s&#10;sfXpzG902ktvNIRLiw6CyNRaW7pAEcssTcSqHVOOKLrm3vqMZw2Po71tmgcbcWBtCDjRJlD3uf+O&#10;DrLU+WMdwxffyzZuXrvdh73bOXd9VZ8XYISq/Jv/rrde8ZVef9EB7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KwgAAANsAAAAPAAAAAAAAAAAAAAAAAJgCAABkcnMvZG93&#10;bnJldi54bWxQSwUGAAAAAAQABAD1AAAAhwMAAAAA&#10;" strokeweight="1pt">
                      <v:stroke joinstyle="miter"/>
                      <v:textbox>
                        <w:txbxContent>
                          <w:p w:rsidR="007F6841" w:rsidRPr="006C7BF6" w:rsidRDefault="007F6841" w:rsidP="007D2A14">
                            <w:pPr>
                              <w:spacing w:line="120" w:lineRule="atLeast"/>
                              <w:jc w:val="center"/>
                              <w:rPr>
                                <w:b/>
                                <w:sz w:val="22"/>
                              </w:rPr>
                            </w:pPr>
                            <w:r w:rsidRPr="006C7BF6">
                              <w:rPr>
                                <w:b/>
                                <w:sz w:val="22"/>
                              </w:rPr>
                              <w:t>PRACTICES</w:t>
                            </w:r>
                          </w:p>
                          <w:p w:rsidR="007F6841" w:rsidRPr="00C869E6" w:rsidRDefault="007F6841" w:rsidP="007D2A14">
                            <w:pPr>
                              <w:spacing w:line="240" w:lineRule="auto"/>
                              <w:rPr>
                                <w:sz w:val="22"/>
                              </w:rPr>
                            </w:pPr>
                            <w:r w:rsidRPr="00C869E6">
                              <w:rPr>
                                <w:sz w:val="22"/>
                              </w:rPr>
                              <w:t xml:space="preserve">1. </w:t>
                            </w:r>
                            <w:r w:rsidRPr="00C869E6">
                              <w:rPr>
                                <w:b/>
                                <w:i/>
                                <w:sz w:val="22"/>
                              </w:rPr>
                              <w:t>Contents</w:t>
                            </w:r>
                          </w:p>
                          <w:p w:rsidR="007F6841" w:rsidRPr="00C869E6" w:rsidRDefault="007F6841" w:rsidP="007D2A14">
                            <w:pPr>
                              <w:spacing w:line="120" w:lineRule="atLeast"/>
                              <w:rPr>
                                <w:sz w:val="22"/>
                              </w:rPr>
                            </w:pPr>
                            <w:r w:rsidRPr="00C869E6">
                              <w:rPr>
                                <w:sz w:val="22"/>
                              </w:rPr>
                              <w:t>1.1. Course objectives</w:t>
                            </w:r>
                          </w:p>
                          <w:p w:rsidR="007F6841" w:rsidRPr="00C869E6" w:rsidRDefault="007F6841" w:rsidP="007D2A14">
                            <w:pPr>
                              <w:spacing w:line="120" w:lineRule="atLeast"/>
                              <w:rPr>
                                <w:sz w:val="22"/>
                              </w:rPr>
                            </w:pPr>
                            <w:r w:rsidRPr="00C869E6">
                              <w:rPr>
                                <w:sz w:val="22"/>
                              </w:rPr>
                              <w:t xml:space="preserve">1.2. </w:t>
                            </w:r>
                            <w:r>
                              <w:rPr>
                                <w:sz w:val="22"/>
                              </w:rPr>
                              <w:t>Res</w:t>
                            </w:r>
                            <w:r w:rsidRPr="00C869E6">
                              <w:rPr>
                                <w:sz w:val="22"/>
                              </w:rPr>
                              <w:t>ources</w:t>
                            </w:r>
                          </w:p>
                          <w:p w:rsidR="007F6841" w:rsidRPr="00C869E6" w:rsidRDefault="007F6841" w:rsidP="007D2A14">
                            <w:pPr>
                              <w:spacing w:line="120" w:lineRule="atLeast"/>
                              <w:rPr>
                                <w:sz w:val="22"/>
                              </w:rPr>
                            </w:pPr>
                            <w:r w:rsidRPr="00C869E6">
                              <w:rPr>
                                <w:sz w:val="22"/>
                              </w:rPr>
                              <w:t>1.3. Topics</w:t>
                            </w:r>
                          </w:p>
                          <w:p w:rsidR="007F6841" w:rsidRPr="00C869E6" w:rsidRDefault="007F6841" w:rsidP="007D2A14">
                            <w:pPr>
                              <w:spacing w:line="240" w:lineRule="auto"/>
                              <w:rPr>
                                <w:sz w:val="22"/>
                              </w:rPr>
                            </w:pPr>
                            <w:r w:rsidRPr="00C869E6">
                              <w:rPr>
                                <w:sz w:val="22"/>
                              </w:rPr>
                              <w:t xml:space="preserve">2. </w:t>
                            </w:r>
                            <w:r w:rsidRPr="00C869E6">
                              <w:rPr>
                                <w:b/>
                                <w:i/>
                                <w:sz w:val="22"/>
                              </w:rPr>
                              <w:t>Methodology</w:t>
                            </w:r>
                          </w:p>
                          <w:p w:rsidR="007F6841" w:rsidRPr="00C869E6" w:rsidRDefault="007F6841" w:rsidP="007D2A14">
                            <w:pPr>
                              <w:spacing w:line="120" w:lineRule="atLeast"/>
                              <w:rPr>
                                <w:sz w:val="22"/>
                              </w:rPr>
                            </w:pPr>
                            <w:r w:rsidRPr="00C869E6">
                              <w:rPr>
                                <w:sz w:val="22"/>
                              </w:rPr>
                              <w:t>2.1. General teaching methods</w:t>
                            </w:r>
                          </w:p>
                          <w:p w:rsidR="007F6841" w:rsidRPr="00C869E6" w:rsidRDefault="007F6841" w:rsidP="007D2A14">
                            <w:pPr>
                              <w:spacing w:line="120" w:lineRule="atLeast"/>
                              <w:rPr>
                                <w:sz w:val="22"/>
                              </w:rPr>
                            </w:pPr>
                            <w:r w:rsidRPr="00C869E6">
                              <w:rPr>
                                <w:sz w:val="22"/>
                              </w:rPr>
                              <w:t>2.2. Lesson planning</w:t>
                            </w:r>
                          </w:p>
                          <w:p w:rsidR="007F6841" w:rsidRPr="00C869E6" w:rsidRDefault="007F6841" w:rsidP="007D2A14">
                            <w:pPr>
                              <w:spacing w:line="120" w:lineRule="atLeast"/>
                              <w:rPr>
                                <w:sz w:val="22"/>
                              </w:rPr>
                            </w:pPr>
                            <w:r w:rsidRPr="00C869E6">
                              <w:rPr>
                                <w:sz w:val="22"/>
                              </w:rPr>
                              <w:t>2.3. Means of instruction</w:t>
                            </w:r>
                          </w:p>
                          <w:p w:rsidR="007F6841" w:rsidRPr="00C869E6" w:rsidRDefault="007F6841" w:rsidP="007D2A14">
                            <w:pPr>
                              <w:spacing w:line="120" w:lineRule="atLeast"/>
                              <w:rPr>
                                <w:sz w:val="22"/>
                              </w:rPr>
                            </w:pPr>
                            <w:r w:rsidRPr="00C869E6">
                              <w:rPr>
                                <w:sz w:val="22"/>
                              </w:rPr>
                              <w:t>2.4. Instructional time</w:t>
                            </w:r>
                          </w:p>
                          <w:p w:rsidR="007F6841" w:rsidRPr="00C869E6" w:rsidRDefault="007F6841" w:rsidP="007D2A14">
                            <w:pPr>
                              <w:spacing w:line="120" w:lineRule="atLeast"/>
                              <w:rPr>
                                <w:sz w:val="22"/>
                              </w:rPr>
                            </w:pPr>
                            <w:r>
                              <w:rPr>
                                <w:sz w:val="22"/>
                              </w:rPr>
                              <w:t>2.5. Classroom environment</w:t>
                            </w:r>
                          </w:p>
                          <w:p w:rsidR="007F6841" w:rsidRPr="00C869E6" w:rsidRDefault="007F6841" w:rsidP="007D2A14">
                            <w:pPr>
                              <w:spacing w:line="120" w:lineRule="atLeast"/>
                              <w:rPr>
                                <w:sz w:val="22"/>
                              </w:rPr>
                            </w:pPr>
                            <w:r>
                              <w:rPr>
                                <w:sz w:val="22"/>
                              </w:rPr>
                              <w:t xml:space="preserve">2.6. </w:t>
                            </w:r>
                            <w:r w:rsidRPr="00C869E6">
                              <w:rPr>
                                <w:sz w:val="22"/>
                              </w:rPr>
                              <w:t>Prioritised skills/contents</w:t>
                            </w:r>
                          </w:p>
                          <w:p w:rsidR="007F6841" w:rsidRPr="00C869E6" w:rsidRDefault="007F6841" w:rsidP="007D2A14">
                            <w:pPr>
                              <w:spacing w:line="120" w:lineRule="atLeast"/>
                              <w:rPr>
                                <w:sz w:val="22"/>
                              </w:rPr>
                            </w:pPr>
                            <w:r>
                              <w:rPr>
                                <w:sz w:val="22"/>
                              </w:rPr>
                              <w:t>2.7</w:t>
                            </w:r>
                            <w:r w:rsidRPr="00C869E6">
                              <w:rPr>
                                <w:sz w:val="22"/>
                              </w:rPr>
                              <w:t>. In-class assessment</w:t>
                            </w:r>
                          </w:p>
                          <w:p w:rsidR="007F6841" w:rsidRPr="00C869E6" w:rsidRDefault="007F6841" w:rsidP="007D2A14">
                            <w:pPr>
                              <w:spacing w:line="120" w:lineRule="atLeast"/>
                              <w:rPr>
                                <w:sz w:val="22"/>
                              </w:rPr>
                            </w:pPr>
                            <w:r>
                              <w:rPr>
                                <w:sz w:val="22"/>
                              </w:rPr>
                              <w:t>2.8</w:t>
                            </w:r>
                            <w:r w:rsidRPr="00C869E6">
                              <w:rPr>
                                <w:sz w:val="22"/>
                              </w:rPr>
                              <w:t>. Home assignment</w:t>
                            </w:r>
                          </w:p>
                          <w:p w:rsidR="007F6841" w:rsidRPr="00C869E6" w:rsidRDefault="007F6841" w:rsidP="007D2A14">
                            <w:pPr>
                              <w:spacing w:line="240" w:lineRule="auto"/>
                              <w:rPr>
                                <w:b/>
                                <w:i/>
                                <w:sz w:val="22"/>
                              </w:rPr>
                            </w:pPr>
                            <w:r w:rsidRPr="00C869E6">
                              <w:rPr>
                                <w:b/>
                                <w:i/>
                                <w:sz w:val="22"/>
                              </w:rPr>
                              <w:t>3. Professional Development</w:t>
                            </w:r>
                          </w:p>
                          <w:p w:rsidR="007F6841" w:rsidRPr="00C869E6" w:rsidRDefault="007F6841" w:rsidP="007D2A14">
                            <w:pPr>
                              <w:spacing w:line="120" w:lineRule="atLeast"/>
                              <w:rPr>
                                <w:sz w:val="22"/>
                              </w:rPr>
                            </w:pPr>
                            <w:r w:rsidRPr="00C869E6">
                              <w:rPr>
                                <w:sz w:val="22"/>
                              </w:rPr>
                              <w:t xml:space="preserve">3.1. Self-reflection </w:t>
                            </w:r>
                          </w:p>
                          <w:p w:rsidR="007F6841" w:rsidRPr="00CB733A" w:rsidRDefault="007F6841" w:rsidP="007D2A14">
                            <w:pPr>
                              <w:spacing w:line="240" w:lineRule="auto"/>
                              <w:jc w:val="left"/>
                              <w:rPr>
                                <w:sz w:val="22"/>
                              </w:rPr>
                            </w:pPr>
                            <w:r w:rsidRPr="00CB733A">
                              <w:rPr>
                                <w:sz w:val="22"/>
                              </w:rPr>
                              <w:t>3.2</w:t>
                            </w:r>
                            <w:r>
                              <w:rPr>
                                <w:sz w:val="22"/>
                              </w:rPr>
                              <w:t>. Participation in the professional community</w:t>
                            </w:r>
                          </w:p>
                        </w:txbxContent>
                      </v:textbox>
                    </v:roundrect>
                    <v:shapetype id="_x0000_t32" coordsize="21600,21600" o:spt="32" o:oned="t" path="m,l21600,21600e" filled="f">
                      <v:path arrowok="t" fillok="f" o:connecttype="none"/>
                      <o:lock v:ext="edit" shapetype="t"/>
                    </v:shapetype>
                    <v:shape id="Straight Arrow Connector 14" o:spid="_x0000_s1035" type="#_x0000_t32" style="position:absolute;left:21181;top:9111;width:5061;height:31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wueb4AAADbAAAADwAAAGRycy9kb3ducmV2LnhtbERPSwrCMBDdC94hjOBGNNWFSDWKCKJb&#10;P4jLsRnbajOpTaz19kYQ3M3jfWe2aEwhaqpcblnBcBCBIE6szjlVcDys+xMQziNrLCyTgjc5WMzb&#10;rRnG2r54R/XepyKEsItRQeZ9GUvpkowMuoEtiQN3tZVBH2CVSl3hK4SbQo6iaCwN5hwaMixplVFy&#10;3z+Ngsf1lp936xJPm8s9vTzPvbrY9pTqdprlFISnxv/FP/dWh/lD+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bC55vgAAANsAAAAPAAAAAAAAAAAAAAAAAKEC&#10;AABkcnMvZG93bnJldi54bWxQSwUGAAAAAAQABAD5AAAAjAMAAAAA&#10;" strokeweight=".5pt">
                      <v:stroke endarrow="block" joinstyle="miter"/>
                    </v:shape>
                    <v:shape id="Straight Arrow Connector 20" o:spid="_x0000_s1036" type="#_x0000_t32" style="position:absolute;left:36681;top:9055;width:6083;height:34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fKeMEAAADbAAAADwAAAGRycy9kb3ducmV2LnhtbERPTYvCMBC9C/sfwgjeNFVQdqtRZEF0&#10;PQhWL3sbmrEpNpPSxFr31xtB2Ns83ucsVp2tREuNLx0rGI8SEMS50yUXCs6nzfAThA/IGivHpOBB&#10;HlbLj94CU+3ufKQ2C4WIIexTVGBCqFMpfW7Ioh+5mjhyF9dYDBE2hdQN3mO4reQkSWbSYsmxwWBN&#10;34bya3azCg67r+3v/vAT2r/pY7s/lolpq7NSg363noMI1IV/8du903H+BF6/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58p4wQAAANsAAAAPAAAAAAAAAAAAAAAA&#10;AKECAABkcnMvZG93bnJldi54bWxQSwUGAAAAAAQABAD5AAAAjwMAAAAA&#10;" strokeweight=".5pt">
                      <v:stroke endarrow="block" joinstyle="miter"/>
                    </v:shape>
                    <v:shape id="Straight Arrow Connector 21" o:spid="_x0000_s1037" type="#_x0000_t32" style="position:absolute;left:21290;top:17932;width:4248;height:1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tv48IAAADbAAAADwAAAGRycy9kb3ducmV2LnhtbERPS4vCMBC+C/sfwix403RdXLQaRQTx&#10;cRB8XLwNzdiUbSalydbqrzfCgrf5+J4znbe2FA3VvnCs4KufgCDOnC44V3A+rXojED4gaywdk4I7&#10;eZjPPjpTTLW78YGaY8hFDGGfogITQpVK6TNDFn3fVcSRu7raYoiwzqWu8RbDbSkHSfIjLRYcGwxW&#10;tDSU/R7/rIL9Zry+7Pbb0DyG9/XuUCSmKc9KdT/bxQREoDa8xf/ujY7zv+H1SzxAz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tv48IAAADbAAAADwAAAAAAAAAAAAAA&#10;AAChAgAAZHJzL2Rvd25yZXYueG1sUEsFBgAAAAAEAAQA+QAAAJADAAAAAA==&#10;" strokeweight=".5pt">
                      <v:stroke endarrow="block" joinstyle="miter"/>
                    </v:shape>
                    <v:shape id="Straight Arrow Connector 26" o:spid="_x0000_s1038" type="#_x0000_t32" style="position:absolute;left:39992;top:4671;width:3412;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N4cIAAADbAAAADwAAAGRycy9kb3ducmV2LnhtbERPS2vCQBC+C/6HZYRepNm0FC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huN4cIAAADbAAAADwAAAAAAAAAAAAAA&#10;AAChAgAAZHJzL2Rvd25yZXYueG1sUEsFBgAAAAAEAAQA+QAAAJADAAAAAA==&#10;" strokeweight=".5pt">
                      <v:stroke endarrow="block" joinstyle="miter"/>
                    </v:shape>
                    <v:shape id="Straight Arrow Connector 27" o:spid="_x0000_s1039" type="#_x0000_t32" style="position:absolute;left:38758;top:17585;width:4211;height:19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oesIAAADbAAAADwAAAGRycy9kb3ducmV2LnhtbERPS2vCQBC+C/6HZYRepNm0UClpVimC&#10;1GtSKR4n2cmjZmdjdo3x37uFgrf5+J6TbibTiZEG11pW8BLFIIhLq1uuFRy+d8/vIJxH1thZJgU3&#10;crBZz2cpJtpeOaMx97UIIewSVNB43ydSurIhgy6yPXHgKjsY9AEOtdQDXkO46eRrHK+kwZZDQ4M9&#10;bRsqT/nFKDhXv+0x2/X481Wc6uJyXI7dfqnU02L6/ADhafIP8b97r8P8N/j7JRw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coesIAAADbAAAADwAAAAAAAAAAAAAA&#10;AAChAgAAZHJzL2Rvd25yZXYueG1sUEsFBgAAAAAEAAQA+QAAAJADAAAAAA==&#10;" strokeweight=".5pt">
                      <v:stroke endarrow="block" joinstyle="miter"/>
                    </v:shape>
                    <v:shape id="Straight Arrow Connector 15" o:spid="_x0000_s1040" type="#_x0000_t32" style="position:absolute;left:21181;top:4636;width:25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W2Db4AAADbAAAADwAAAGRycy9kb3ducmV2LnhtbERPSwrCMBDdC94hjOBGNNWFSDWKCKJb&#10;P4jLsRnbajOpTaz19kYQ3M3jfWe2aEwhaqpcblnBcBCBIE6szjlVcDys+xMQziNrLCyTgjc5WMzb&#10;rRnG2r54R/XepyKEsItRQeZ9GUvpkowMuoEtiQN3tZVBH2CVSl3hK4SbQo6iaCwN5hwaMixplVFy&#10;3z+Ngsf1lp936xJPm8s9vTzPvbrY9pTqdprlFISnxv/FP/dWh/lj+P4SDpDz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hbYNvgAAANsAAAAPAAAAAAAAAAAAAAAAAKEC&#10;AABkcnMvZG93bnJldi54bWxQSwUGAAAAAAQABAD5AAAAjAMAAAAA&#10;" strokeweight=".5pt">
                      <v:stroke endarrow="block" joinstyle="miter"/>
                    </v:shape>
                  </v:group>
                  <v:shape id="Straight Arrow Connector 17" o:spid="_x0000_s1041" type="#_x0000_t32" style="position:absolute;left:31813;top:14152;width:95;height:34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J6cQAAADbAAAADwAAAGRycy9kb3ducmV2LnhtbERPTWvCQBC9C/6HZQq9iG6qVEt0FSsU&#10;PbU0EYq3MTtNgtnZsLtq2l/fLQje5vE+Z7HqTCMu5HxtWcHTKAFBXFhdc6lgn78NX0D4gKyxsUwK&#10;fsjDatnvLTDV9sqfdMlCKWII+xQVVCG0qZS+qMigH9mWOHLf1hkMEbpSaofXGG4aOU6SqTRYc2yo&#10;sKVNRcUpOxsFs/zwjOH1d/e1f598DGh7PK/lUanHh249BxGoC3fxzb3Tcf4M/n+JB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0npxAAAANsAAAAPAAAAAAAAAAAA&#10;AAAAAKECAABkcnMvZG93bnJldi54bWxQSwUGAAAAAAQABAD5AAAAkgMAAAAA&#10;" strokeweight="1.5pt">
                    <v:stroke endarrow="block" joinstyle="miter"/>
                  </v:shape>
                </v:group>
                <v:shape id="Straight Arrow Connector 2" o:spid="_x0000_s1042" type="#_x0000_t32" style="position:absolute;left:29085;top:47091;width:6365;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9ksYAAADbAAAADwAAAGRycy9kb3ducmV2LnhtbESPT2vDMAzF74V9B6PCbq3Twsaa1Qlj&#10;UNr1UOifS28i1uKwWA6xl6b79NNhsJvEe3rvp3U5+lYN1McmsIHFPANFXAXbcG3gct7MXkDFhGyx&#10;DUwG7hShLB4ma8xtuPGRhlOqlYRwzNGAS6nLtY6VI49xHjpi0T5D7zHJ2tfa9niTcN/qZZY9a48N&#10;S4PDjt4dVV+nb2/gsFttr/vDRxp+nu7b/bHJ3NBejHmcjm+voBKN6d/8d72zgi+w8osMo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P/ZLGAAAA2wAAAA8AAAAAAAAA&#10;AAAAAAAAoQIAAGRycy9kb3ducmV2LnhtbFBLBQYAAAAABAAEAPkAAACUAwAAAAA=&#10;" strokeweight=".5pt">
                  <v:stroke endarrow="block" joinstyle="miter"/>
                </v:shape>
                <w10:wrap anchorx="margin"/>
              </v:group>
            </w:pict>
          </mc:Fallback>
        </mc:AlternateContent>
      </w:r>
    </w:p>
    <w:p w:rsidR="007D2A14" w:rsidRPr="00FB2003" w:rsidRDefault="007D2A14" w:rsidP="007D2A14">
      <w:pPr>
        <w:rPr>
          <w:rFonts w:cs="Times New Roman"/>
          <w:color w:val="000000"/>
          <w:sz w:val="26"/>
          <w:szCs w:val="26"/>
          <w:shd w:val="clear" w:color="auto" w:fill="FFFFFF"/>
        </w:rPr>
      </w:pPr>
    </w:p>
    <w:p w:rsidR="007D2A14" w:rsidRPr="00FB2003" w:rsidRDefault="007D2A14" w:rsidP="007D2A14">
      <w:pPr>
        <w:rPr>
          <w:rFonts w:cs="Times New Roman"/>
          <w:sz w:val="26"/>
          <w:szCs w:val="26"/>
        </w:rPr>
      </w:pPr>
    </w:p>
    <w:p w:rsidR="007D2A14" w:rsidRPr="00FB2003" w:rsidRDefault="007D2A14" w:rsidP="007D2A14">
      <w:pPr>
        <w:rPr>
          <w:rFonts w:cs="Times New Roman"/>
          <w:color w:val="000000"/>
          <w:sz w:val="26"/>
          <w:szCs w:val="26"/>
          <w:shd w:val="clear" w:color="auto" w:fill="FFFFFF"/>
        </w:rPr>
      </w:pPr>
    </w:p>
    <w:p w:rsidR="007D2A14" w:rsidRPr="00FB2003" w:rsidRDefault="007D2A14" w:rsidP="007D2A14">
      <w:pPr>
        <w:rPr>
          <w:rFonts w:cs="Times New Roman"/>
          <w:color w:val="000000"/>
          <w:sz w:val="26"/>
          <w:szCs w:val="26"/>
          <w:shd w:val="clear" w:color="auto" w:fill="FFFFFF"/>
        </w:rPr>
      </w:pPr>
    </w:p>
    <w:p w:rsidR="007D2A14" w:rsidRPr="00FB2003" w:rsidRDefault="007D2A14" w:rsidP="007D2A14">
      <w:pPr>
        <w:rPr>
          <w:rFonts w:cs="Times New Roman"/>
          <w:color w:val="000000"/>
          <w:sz w:val="26"/>
          <w:szCs w:val="26"/>
          <w:shd w:val="clear" w:color="auto" w:fill="FFFFFF"/>
        </w:rPr>
      </w:pPr>
    </w:p>
    <w:p w:rsidR="007D2A14" w:rsidRPr="00FB2003" w:rsidRDefault="007D2A14" w:rsidP="007D2A14">
      <w:pPr>
        <w:rPr>
          <w:rFonts w:cs="Times New Roman"/>
          <w:color w:val="000000"/>
          <w:sz w:val="26"/>
          <w:szCs w:val="26"/>
          <w:shd w:val="clear" w:color="auto" w:fill="FFFFFF"/>
        </w:rPr>
      </w:pPr>
    </w:p>
    <w:p w:rsidR="007D2A14" w:rsidRPr="00FB2003" w:rsidRDefault="007D2A14" w:rsidP="007D2A14">
      <w:pPr>
        <w:rPr>
          <w:rFonts w:cs="Times New Roman"/>
          <w:color w:val="000000"/>
          <w:sz w:val="26"/>
          <w:szCs w:val="26"/>
          <w:shd w:val="clear" w:color="auto" w:fill="FFFFFF"/>
        </w:rPr>
      </w:pPr>
    </w:p>
    <w:p w:rsidR="007D2A14" w:rsidRPr="00FB2003" w:rsidRDefault="007D2A14" w:rsidP="007D2A14">
      <w:pPr>
        <w:rPr>
          <w:rFonts w:cs="Times New Roman"/>
          <w:b/>
          <w:i/>
          <w:color w:val="000000"/>
          <w:sz w:val="26"/>
          <w:szCs w:val="26"/>
          <w:shd w:val="clear" w:color="auto" w:fill="FFFFFF"/>
        </w:rPr>
      </w:pPr>
    </w:p>
    <w:p w:rsidR="007D2A14" w:rsidRPr="00FB2003" w:rsidRDefault="007D2A14" w:rsidP="007D2A14">
      <w:pPr>
        <w:rPr>
          <w:rFonts w:cs="Times New Roman"/>
          <w:b/>
          <w:i/>
          <w:color w:val="000000"/>
          <w:sz w:val="26"/>
          <w:szCs w:val="26"/>
          <w:shd w:val="clear" w:color="auto" w:fill="FFFFFF"/>
        </w:rPr>
      </w:pPr>
    </w:p>
    <w:p w:rsidR="007D2A14" w:rsidRPr="00FB2003" w:rsidRDefault="007D2A14" w:rsidP="007D2A14">
      <w:pPr>
        <w:rPr>
          <w:rFonts w:cs="Times New Roman"/>
          <w:color w:val="000000"/>
          <w:sz w:val="26"/>
          <w:szCs w:val="26"/>
          <w:shd w:val="clear" w:color="auto" w:fill="FFFFFF"/>
        </w:rPr>
      </w:pPr>
    </w:p>
    <w:p w:rsidR="007D2A14" w:rsidRPr="00FB2003" w:rsidRDefault="007D2A14">
      <w:pPr>
        <w:rPr>
          <w:rFonts w:cs="Times New Roman"/>
          <w:color w:val="000000"/>
          <w:sz w:val="26"/>
          <w:szCs w:val="26"/>
          <w:shd w:val="clear" w:color="auto" w:fill="FFFFFF"/>
        </w:rPr>
      </w:pPr>
    </w:p>
    <w:p w:rsidR="00AF6184" w:rsidRPr="00FB2003" w:rsidRDefault="00AF6184">
      <w:pPr>
        <w:rPr>
          <w:rFonts w:cs="Times New Roman"/>
          <w:color w:val="000000"/>
          <w:sz w:val="26"/>
          <w:szCs w:val="26"/>
          <w:shd w:val="clear" w:color="auto" w:fill="FFFFFF"/>
        </w:rPr>
      </w:pPr>
      <w:r w:rsidRPr="00FB2003">
        <w:rPr>
          <w:rFonts w:cs="Times New Roman"/>
          <w:color w:val="000000"/>
          <w:sz w:val="26"/>
          <w:szCs w:val="26"/>
          <w:shd w:val="clear" w:color="auto" w:fill="FFFFFF"/>
        </w:rPr>
        <w:br w:type="page"/>
      </w:r>
    </w:p>
    <w:p w:rsidR="00E301F0" w:rsidRPr="00F5234B" w:rsidRDefault="00E301F0" w:rsidP="00F5234B">
      <w:pPr>
        <w:pStyle w:val="Heading2"/>
        <w:spacing w:line="276" w:lineRule="auto"/>
        <w:rPr>
          <w:rFonts w:cs="Times New Roman"/>
          <w:szCs w:val="26"/>
        </w:rPr>
      </w:pPr>
      <w:bookmarkStart w:id="107" w:name="_Toc43753848"/>
      <w:bookmarkStart w:id="108" w:name="_Toc44573509"/>
      <w:r w:rsidRPr="00F5234B">
        <w:rPr>
          <w:rFonts w:cs="Times New Roman"/>
          <w:szCs w:val="26"/>
        </w:rPr>
        <w:lastRenderedPageBreak/>
        <w:t>2.3. Empirical Research on Washback on EFL Teachers’ Perceptions and Practices at the Tertiary Level</w:t>
      </w:r>
      <w:bookmarkEnd w:id="107"/>
      <w:bookmarkEnd w:id="108"/>
    </w:p>
    <w:p w:rsidR="00E301F0" w:rsidRPr="00F5234B" w:rsidRDefault="00E301F0" w:rsidP="00F5234B">
      <w:pPr>
        <w:spacing w:line="276" w:lineRule="auto"/>
        <w:rPr>
          <w:rFonts w:cs="Times New Roman"/>
          <w:sz w:val="26"/>
          <w:szCs w:val="26"/>
          <w:shd w:val="clear" w:color="auto" w:fill="FFFFFF"/>
        </w:rPr>
      </w:pPr>
      <w:r w:rsidRPr="00F5234B">
        <w:rPr>
          <w:rFonts w:cs="Times New Roman"/>
          <w:sz w:val="26"/>
          <w:szCs w:val="26"/>
          <w:shd w:val="clear" w:color="auto" w:fill="FFFFFF"/>
        </w:rPr>
        <w:t xml:space="preserve">This review section comprises of three parts. Part one (sub-section 2.3.1) provides an overview of washback research on EFL tertiary teachers. The conceptual framework (Figure 2.6 in sub-section 2.2.5) supports the reviews of the findings of the previous research on the washback on teachers’ perceptions (sub-section 2.3.2) and on teachers’ practices (subsection 2.3.3). </w:t>
      </w:r>
    </w:p>
    <w:p w:rsidR="00E301F0" w:rsidRPr="00F5234B" w:rsidRDefault="00E301F0" w:rsidP="00F5234B">
      <w:pPr>
        <w:pStyle w:val="Heading3"/>
        <w:spacing w:line="276" w:lineRule="auto"/>
      </w:pPr>
      <w:bookmarkStart w:id="109" w:name="_Toc43753849"/>
      <w:bookmarkStart w:id="110" w:name="_Toc44573510"/>
      <w:r w:rsidRPr="00F5234B">
        <w:t>2.3.1. An overall look at the washback research on EFL tertiary teachers.</w:t>
      </w:r>
      <w:bookmarkEnd w:id="109"/>
      <w:bookmarkEnd w:id="110"/>
    </w:p>
    <w:p w:rsidR="006313A8" w:rsidRPr="00F5234B" w:rsidRDefault="00AC3010"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The overall look has revealed several facts. First, m</w:t>
      </w:r>
      <w:r w:rsidR="006313A8" w:rsidRPr="00F5234B">
        <w:rPr>
          <w:rFonts w:cs="Times New Roman"/>
          <w:color w:val="000000"/>
          <w:sz w:val="26"/>
          <w:szCs w:val="26"/>
          <w:shd w:val="clear" w:color="auto" w:fill="FFFFFF"/>
          <w:lang w:val="vi-VN"/>
        </w:rPr>
        <w:t>ore research on</w:t>
      </w:r>
      <w:r w:rsidR="006313A8" w:rsidRPr="00F5234B">
        <w:rPr>
          <w:rFonts w:cs="Times New Roman"/>
          <w:color w:val="000000"/>
          <w:sz w:val="26"/>
          <w:szCs w:val="26"/>
          <w:shd w:val="clear" w:color="auto" w:fill="FFFFFF"/>
        </w:rPr>
        <w:t xml:space="preserve"> teachers’ practices than teachers’ perceptions is recorded, which echoes </w:t>
      </w:r>
      <w:r w:rsidR="006313A8" w:rsidRPr="00F5234B">
        <w:rPr>
          <w:rFonts w:cs="Times New Roman"/>
          <w:color w:val="000000"/>
          <w:sz w:val="26"/>
          <w:szCs w:val="26"/>
          <w:shd w:val="clear" w:color="auto" w:fill="FFFFFF"/>
          <w:lang w:val="vi-VN"/>
        </w:rPr>
        <w:fldChar w:fldCharType="begin" w:fldLock="1"/>
      </w:r>
      <w:r w:rsidR="006313A8" w:rsidRPr="00F5234B">
        <w:rPr>
          <w:rFonts w:cs="Times New Roman"/>
          <w:color w:val="000000"/>
          <w:sz w:val="26"/>
          <w:szCs w:val="26"/>
          <w:shd w:val="clear" w:color="auto" w:fill="FFFFFF"/>
          <w:lang w:val="vi-VN"/>
        </w:rPr>
        <w:instrText>ADDIN CSL_CITATION {"citationItems":[{"id":"ITEM-1","itemData":{"author":[{"dropping-particle":"","family":"Papakammenou","given":"Irini","non-dropping-particle":"","parse-names":false,"suffix":""}],"container-title":"EALTA Conference Turkey","id":"ITEM-1","issued":{"date-parts":[["2013"]]},"title":"Examining Washback in Multi‐exam Preparation Classes in Greece (A Focus on Teachers’ Teaching practices).pdf","type":"report"},"uris":["http://www.mendeley.com/documents/?uuid=8e4c9f2e-eb03-4048-87aa-f62ec6c5ba33"]}],"mendeley":{"formattedCitation":"(Papakammenou, 2013)","manualFormatting":"Papakammenou's (2013","plainTextFormattedCitation":"(Papakammenou, 2013)","previouslyFormattedCitation":"(Papakammenou, 2013)"},"properties":{"noteIndex":0},"schema":"https://github.com/citation-style-language/schema/raw/master/csl-citation.json"}</w:instrText>
      </w:r>
      <w:r w:rsidR="006313A8" w:rsidRPr="00F5234B">
        <w:rPr>
          <w:rFonts w:cs="Times New Roman"/>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t>Papakammenou's (2013</w:t>
      </w:r>
      <w:r w:rsidR="006313A8" w:rsidRPr="00F5234B">
        <w:rPr>
          <w:rFonts w:cs="Times New Roman"/>
          <w:color w:val="000000"/>
          <w:sz w:val="26"/>
          <w:szCs w:val="26"/>
          <w:shd w:val="clear" w:color="auto" w:fill="FFFFFF"/>
          <w:lang w:val="vi-VN"/>
        </w:rPr>
        <w:fldChar w:fldCharType="end"/>
      </w:r>
      <w:r w:rsidR="006313A8" w:rsidRPr="00F5234B">
        <w:rPr>
          <w:rFonts w:cs="Times New Roman"/>
          <w:color w:val="000000"/>
          <w:sz w:val="26"/>
          <w:szCs w:val="26"/>
          <w:shd w:val="clear" w:color="auto" w:fill="FFFFFF"/>
          <w:lang w:val="vi-VN"/>
        </w:rPr>
        <w:t>) view</w:t>
      </w:r>
      <w:r w:rsidR="006313A8"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rPr>
        <w:t>Second, most research</w:t>
      </w:r>
      <w:r w:rsidR="006313A8" w:rsidRPr="00F5234B">
        <w:rPr>
          <w:rFonts w:cs="Times New Roman"/>
          <w:color w:val="000000"/>
          <w:sz w:val="26"/>
          <w:szCs w:val="26"/>
          <w:shd w:val="clear" w:color="auto" w:fill="FFFFFF"/>
          <w:lang w:val="vi-VN"/>
        </w:rPr>
        <w:t xml:space="preserve"> </w:t>
      </w:r>
      <w:r w:rsidRPr="00F5234B">
        <w:rPr>
          <w:rFonts w:cs="Times New Roman"/>
          <w:color w:val="000000"/>
          <w:sz w:val="26"/>
          <w:szCs w:val="26"/>
          <w:shd w:val="clear" w:color="auto" w:fill="FFFFFF"/>
        </w:rPr>
        <w:t>is conducted</w:t>
      </w:r>
      <w:r w:rsidR="006313A8" w:rsidRPr="00F5234B">
        <w:rPr>
          <w:rFonts w:cs="Times New Roman"/>
          <w:color w:val="000000"/>
          <w:sz w:val="26"/>
          <w:szCs w:val="26"/>
          <w:shd w:val="clear" w:color="auto" w:fill="FFFFFF"/>
        </w:rPr>
        <w:t xml:space="preserve"> in </w:t>
      </w:r>
      <w:r w:rsidR="006313A8" w:rsidRPr="00F5234B">
        <w:rPr>
          <w:rFonts w:cs="Times New Roman"/>
          <w:color w:val="000000"/>
          <w:sz w:val="26"/>
          <w:szCs w:val="26"/>
          <w:shd w:val="clear" w:color="auto" w:fill="FFFFFF"/>
          <w:lang w:val="vi-VN"/>
        </w:rPr>
        <w:t xml:space="preserve">the Asian region, with one of the earliest research </w:t>
      </w:r>
      <w:r w:rsidR="006313A8" w:rsidRPr="00F5234B">
        <w:rPr>
          <w:rFonts w:cs="Times New Roman"/>
          <w:color w:val="000000"/>
          <w:sz w:val="26"/>
          <w:szCs w:val="26"/>
          <w:shd w:val="clear" w:color="auto" w:fill="FFFFFF"/>
        </w:rPr>
        <w:t>taking place</w:t>
      </w:r>
      <w:r w:rsidR="006313A8" w:rsidRPr="00F5234B">
        <w:rPr>
          <w:rFonts w:cs="Times New Roman"/>
          <w:color w:val="000000"/>
          <w:sz w:val="26"/>
          <w:szCs w:val="26"/>
          <w:shd w:val="clear" w:color="auto" w:fill="FFFFFF"/>
          <w:lang w:val="vi-VN"/>
        </w:rPr>
        <w:t xml:space="preserve"> in China (Alderson &amp; Wall, 1993; Barnes</w:t>
      </w:r>
      <w:r w:rsidR="006313A8" w:rsidRPr="00F5234B">
        <w:rPr>
          <w:rFonts w:cs="Times New Roman"/>
          <w:color w:val="000000"/>
          <w:sz w:val="26"/>
          <w:szCs w:val="26"/>
          <w:shd w:val="clear" w:color="auto" w:fill="FFFFFF"/>
        </w:rPr>
        <w:t>,</w:t>
      </w:r>
      <w:r w:rsidR="006313A8" w:rsidRPr="00F5234B">
        <w:rPr>
          <w:rFonts w:cs="Times New Roman"/>
          <w:color w:val="000000"/>
          <w:sz w:val="26"/>
          <w:szCs w:val="26"/>
          <w:shd w:val="clear" w:color="auto" w:fill="FFFFFF"/>
          <w:lang w:val="vi-VN"/>
        </w:rPr>
        <w:t xml:space="preserve"> 2017; Cheng, 1997; Lam, 1993; Thuy Nhan, 2013, </w:t>
      </w:r>
      <w:r w:rsidR="006313A8" w:rsidRPr="00F5234B">
        <w:rPr>
          <w:rFonts w:cs="Times New Roman"/>
          <w:color w:val="000000"/>
          <w:sz w:val="26"/>
          <w:szCs w:val="26"/>
          <w:shd w:val="clear" w:color="auto" w:fill="FFFFFF"/>
        </w:rPr>
        <w:t xml:space="preserve">Tran, 2016; </w:t>
      </w:r>
      <w:r w:rsidR="006313A8" w:rsidRPr="00F5234B">
        <w:rPr>
          <w:rFonts w:cs="Times New Roman"/>
          <w:color w:val="000000"/>
          <w:sz w:val="26"/>
          <w:szCs w:val="26"/>
          <w:shd w:val="clear" w:color="auto" w:fill="FFFFFF"/>
          <w:lang w:val="vi-VN"/>
        </w:rPr>
        <w:t>Sadighi, Yamini &amp; Bagheri, 2018</w:t>
      </w:r>
      <w:r w:rsidR="006313A8" w:rsidRPr="00F5234B">
        <w:rPr>
          <w:rFonts w:cs="Times New Roman"/>
          <w:color w:val="000000"/>
          <w:sz w:val="26"/>
          <w:szCs w:val="26"/>
          <w:shd w:val="clear" w:color="auto" w:fill="FFFFFF"/>
        </w:rPr>
        <w:t xml:space="preserve"> and others</w:t>
      </w:r>
      <w:r w:rsidR="006313A8" w:rsidRPr="00F5234B">
        <w:rPr>
          <w:rFonts w:cs="Times New Roman"/>
          <w:color w:val="000000"/>
          <w:sz w:val="26"/>
          <w:szCs w:val="26"/>
          <w:shd w:val="clear" w:color="auto" w:fill="FFFFFF"/>
          <w:lang w:val="vi-VN"/>
        </w:rPr>
        <w:t xml:space="preserve">). </w:t>
      </w:r>
      <w:r w:rsidRPr="00F5234B">
        <w:rPr>
          <w:rFonts w:cs="Times New Roman"/>
          <w:color w:val="000000"/>
          <w:sz w:val="26"/>
          <w:szCs w:val="26"/>
          <w:shd w:val="clear" w:color="auto" w:fill="FFFFFF"/>
        </w:rPr>
        <w:t xml:space="preserve">Third, </w:t>
      </w:r>
      <w:r w:rsidR="006313A8" w:rsidRPr="00F5234B">
        <w:rPr>
          <w:rFonts w:cs="Times New Roman"/>
          <w:color w:val="000000"/>
          <w:sz w:val="26"/>
          <w:szCs w:val="26"/>
          <w:shd w:val="clear" w:color="auto" w:fill="FFFFFF"/>
          <w:lang w:val="vi-VN"/>
        </w:rPr>
        <w:t>Vietnam has raised its interests in washback-to-teacher research in the recent years (Bui, 2016;</w:t>
      </w:r>
      <w:r w:rsidR="006313A8" w:rsidRPr="00F5234B">
        <w:rPr>
          <w:rFonts w:cs="Times New Roman"/>
          <w:color w:val="000000"/>
          <w:sz w:val="26"/>
          <w:szCs w:val="26"/>
          <w:shd w:val="clear" w:color="auto" w:fill="FFFFFF"/>
        </w:rPr>
        <w:t xml:space="preserve"> </w:t>
      </w:r>
      <w:r w:rsidR="006313A8" w:rsidRPr="00F5234B">
        <w:rPr>
          <w:rFonts w:cs="Times New Roman"/>
          <w:color w:val="000000"/>
          <w:sz w:val="26"/>
          <w:szCs w:val="26"/>
          <w:shd w:val="clear" w:color="auto" w:fill="FFFFFF"/>
          <w:lang w:val="vi-VN"/>
        </w:rPr>
        <w:t>Nguyen, 2017</w:t>
      </w:r>
      <w:r w:rsidR="006313A8" w:rsidRPr="00F5234B">
        <w:rPr>
          <w:rFonts w:cs="Times New Roman"/>
          <w:color w:val="000000"/>
          <w:sz w:val="26"/>
          <w:szCs w:val="26"/>
          <w:shd w:val="clear" w:color="auto" w:fill="FFFFFF"/>
        </w:rPr>
        <w:t xml:space="preserve">; </w:t>
      </w:r>
      <w:r w:rsidR="006313A8" w:rsidRPr="00F5234B">
        <w:rPr>
          <w:rFonts w:cs="Times New Roman"/>
          <w:color w:val="000000"/>
          <w:sz w:val="26"/>
          <w:szCs w:val="26"/>
          <w:shd w:val="clear" w:color="auto" w:fill="FFFFFF"/>
          <w:lang w:val="vi-VN"/>
        </w:rPr>
        <w:t>Thuy Nhan, 2011;</w:t>
      </w:r>
      <w:r w:rsidR="006313A8" w:rsidRPr="00F5234B">
        <w:rPr>
          <w:rFonts w:cs="Times New Roman"/>
          <w:color w:val="000000"/>
          <w:sz w:val="26"/>
          <w:szCs w:val="26"/>
          <w:shd w:val="clear" w:color="auto" w:fill="FFFFFF"/>
        </w:rPr>
        <w:t xml:space="preserve"> </w:t>
      </w:r>
      <w:r w:rsidR="006313A8" w:rsidRPr="00F5234B">
        <w:rPr>
          <w:rFonts w:cs="Times New Roman"/>
          <w:color w:val="000000"/>
          <w:sz w:val="26"/>
          <w:szCs w:val="26"/>
          <w:shd w:val="clear" w:color="auto" w:fill="FFFFFF"/>
          <w:lang w:val="vi-VN"/>
        </w:rPr>
        <w:t>Tran</w:t>
      </w:r>
      <w:r w:rsidR="006313A8" w:rsidRPr="00F5234B">
        <w:rPr>
          <w:rFonts w:cs="Times New Roman"/>
          <w:color w:val="000000"/>
          <w:sz w:val="26"/>
          <w:szCs w:val="26"/>
          <w:shd w:val="clear" w:color="auto" w:fill="FFFFFF"/>
        </w:rPr>
        <w:t>,</w:t>
      </w:r>
      <w:r w:rsidR="006313A8" w:rsidRPr="00F5234B">
        <w:rPr>
          <w:rFonts w:cs="Times New Roman"/>
          <w:color w:val="000000"/>
          <w:sz w:val="26"/>
          <w:szCs w:val="26"/>
          <w:shd w:val="clear" w:color="auto" w:fill="FFFFFF"/>
          <w:lang w:val="vi-VN"/>
        </w:rPr>
        <w:t xml:space="preserve"> 2016), especially when MoET highlighted the measurement of undergraduates’ English language proficience. </w:t>
      </w:r>
      <w:r w:rsidRPr="00F5234B">
        <w:rPr>
          <w:rFonts w:cs="Times New Roman"/>
          <w:color w:val="000000"/>
          <w:sz w:val="26"/>
          <w:szCs w:val="26"/>
          <w:shd w:val="clear" w:color="auto" w:fill="FFFFFF"/>
        </w:rPr>
        <w:t>Another salient point is</w:t>
      </w:r>
      <w:r w:rsidR="006313A8" w:rsidRPr="00F5234B">
        <w:rPr>
          <w:rFonts w:cs="Times New Roman"/>
          <w:color w:val="000000"/>
          <w:sz w:val="26"/>
          <w:szCs w:val="26"/>
          <w:shd w:val="clear" w:color="auto" w:fill="FFFFFF"/>
          <w:lang w:val="vi-VN"/>
        </w:rPr>
        <w:t xml:space="preserve"> high-stakes test</w:t>
      </w:r>
      <w:r w:rsidR="006313A8" w:rsidRPr="00F5234B">
        <w:rPr>
          <w:rFonts w:cs="Times New Roman"/>
          <w:color w:val="000000"/>
          <w:sz w:val="26"/>
          <w:szCs w:val="26"/>
          <w:shd w:val="clear" w:color="auto" w:fill="FFFFFF"/>
        </w:rPr>
        <w:t xml:space="preserve">s </w:t>
      </w:r>
      <w:r w:rsidR="006313A8" w:rsidRPr="00F5234B">
        <w:rPr>
          <w:rFonts w:cs="Times New Roman"/>
          <w:color w:val="000000"/>
          <w:sz w:val="26"/>
          <w:szCs w:val="26"/>
          <w:shd w:val="clear" w:color="auto" w:fill="FFFFFF"/>
          <w:lang w:val="vi-VN"/>
        </w:rPr>
        <w:t xml:space="preserve">in the secondary level </w:t>
      </w:r>
      <w:r w:rsidR="006313A8" w:rsidRPr="00F5234B">
        <w:rPr>
          <w:rFonts w:cs="Times New Roman"/>
          <w:color w:val="000000"/>
          <w:sz w:val="26"/>
          <w:szCs w:val="26"/>
          <w:shd w:val="clear" w:color="auto" w:fill="FFFFFF"/>
        </w:rPr>
        <w:t xml:space="preserve">have attracted more researchers’ attention </w:t>
      </w:r>
      <w:r w:rsidR="006313A8" w:rsidRPr="00F5234B">
        <w:rPr>
          <w:rFonts w:cs="Times New Roman"/>
          <w:color w:val="000000"/>
          <w:sz w:val="26"/>
          <w:szCs w:val="26"/>
          <w:shd w:val="clear" w:color="auto" w:fill="FFFFFF"/>
          <w:lang w:val="vi-VN"/>
        </w:rPr>
        <w:t>(Alderson &amp; Wall; 1993; Li, 1990, cited in</w:t>
      </w:r>
      <w:r w:rsidR="006313A8" w:rsidRPr="00F5234B">
        <w:rPr>
          <w:rFonts w:cs="Times New Roman"/>
          <w:color w:val="000000"/>
          <w:sz w:val="26"/>
          <w:szCs w:val="26"/>
          <w:shd w:val="clear" w:color="auto" w:fill="FFFFFF"/>
        </w:rPr>
        <w:t xml:space="preserve"> </w:t>
      </w:r>
      <w:r w:rsidR="006313A8" w:rsidRPr="00F5234B">
        <w:rPr>
          <w:rFonts w:cs="Times New Roman"/>
          <w:color w:val="000000"/>
          <w:sz w:val="26"/>
          <w:szCs w:val="26"/>
          <w:shd w:val="clear" w:color="auto" w:fill="FFFFFF"/>
          <w:lang w:val="vi-VN"/>
        </w:rPr>
        <w:fldChar w:fldCharType="begin" w:fldLock="1"/>
      </w:r>
      <w:r w:rsidR="006313A8" w:rsidRPr="00F5234B">
        <w:rPr>
          <w:rFonts w:cs="Times New Roman"/>
          <w:color w:val="000000"/>
          <w:sz w:val="26"/>
          <w:szCs w:val="26"/>
          <w:shd w:val="clear" w:color="auto" w:fill="FFFFFF"/>
          <w:lang w:val="vi-VN"/>
        </w:rPr>
        <w:instrText>ADDIN CSL_CITATION {"citationItems":[{"id":"ITEM-1","itemData":{"author":[{"dropping-particle":"","family":"Tsagari","given":"Dina","non-dropping-particle":"","parse-names":false,"suffix":""}],"id":"ITEM-1","issue":"July","issued":{"date-parts":[["2007"]]},"publisher":"Lancaster University, UK","publisher-place":"Lancaste","title":"Review of washback in language testing : How has been done ? What more needs doing ?","type":"article"},"uris":["http://www.mendeley.com/documents/?uuid=650acfbb-f88b-4327-92e2-9abbd49d38bd"]}],"mendeley":{"formattedCitation":"(Tsagari, 2007)","manualFormatting":" Tsagari (2007","plainTextFormattedCitation":"(Tsagari, 2007)","previouslyFormattedCitation":"(Tsagari, 2007)"},"properties":{"noteIndex":0},"schema":"https://github.com/citation-style-language/schema/raw/master/csl-citation.json"}</w:instrText>
      </w:r>
      <w:r w:rsidR="006313A8" w:rsidRPr="00F5234B">
        <w:rPr>
          <w:rFonts w:cs="Times New Roman"/>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t>Tsagari</w:t>
      </w:r>
      <w:r w:rsidR="006313A8" w:rsidRPr="00F5234B">
        <w:rPr>
          <w:rFonts w:cs="Times New Roman"/>
          <w:noProof/>
          <w:color w:val="000000"/>
          <w:sz w:val="26"/>
          <w:szCs w:val="26"/>
          <w:shd w:val="clear" w:color="auto" w:fill="FFFFFF"/>
        </w:rPr>
        <w:t xml:space="preserve">, </w:t>
      </w:r>
      <w:r w:rsidR="006313A8" w:rsidRPr="00F5234B">
        <w:rPr>
          <w:rFonts w:cs="Times New Roman"/>
          <w:noProof/>
          <w:color w:val="000000"/>
          <w:sz w:val="26"/>
          <w:szCs w:val="26"/>
          <w:shd w:val="clear" w:color="auto" w:fill="FFFFFF"/>
          <w:lang w:val="vi-VN"/>
        </w:rPr>
        <w:t>2007</w:t>
      </w:r>
      <w:r w:rsidR="006313A8" w:rsidRPr="00F5234B">
        <w:rPr>
          <w:rFonts w:cs="Times New Roman"/>
          <w:color w:val="000000"/>
          <w:sz w:val="26"/>
          <w:szCs w:val="26"/>
          <w:shd w:val="clear" w:color="auto" w:fill="FFFFFF"/>
          <w:lang w:val="vi-VN"/>
        </w:rPr>
        <w:fldChar w:fldCharType="end"/>
      </w:r>
      <w:r w:rsidR="006313A8" w:rsidRPr="00F5234B">
        <w:rPr>
          <w:rFonts w:cs="Times New Roman"/>
          <w:color w:val="000000"/>
          <w:sz w:val="26"/>
          <w:szCs w:val="26"/>
          <w:shd w:val="clear" w:color="auto" w:fill="FFFFFF"/>
          <w:lang w:val="vi-VN"/>
        </w:rPr>
        <w:t xml:space="preserve">; </w:t>
      </w:r>
      <w:r w:rsidR="006313A8" w:rsidRPr="00F5234B">
        <w:rPr>
          <w:rFonts w:cs="Times New Roman"/>
          <w:noProof/>
          <w:color w:val="000000"/>
          <w:sz w:val="26"/>
          <w:szCs w:val="26"/>
          <w:shd w:val="clear" w:color="auto" w:fill="FFFFFF"/>
          <w:lang w:val="vi-VN"/>
        </w:rPr>
        <w:t>Sadighi, Yamini</w:t>
      </w:r>
      <w:r w:rsidR="006313A8" w:rsidRPr="00F5234B">
        <w:rPr>
          <w:rFonts w:cs="Times New Roman"/>
          <w:noProof/>
          <w:color w:val="000000"/>
          <w:sz w:val="26"/>
          <w:szCs w:val="26"/>
          <w:shd w:val="clear" w:color="auto" w:fill="FFFFFF"/>
        </w:rPr>
        <w:t xml:space="preserve"> </w:t>
      </w:r>
      <w:r w:rsidR="006313A8" w:rsidRPr="00F5234B">
        <w:rPr>
          <w:rFonts w:cs="Times New Roman"/>
          <w:noProof/>
          <w:color w:val="000000"/>
          <w:sz w:val="26"/>
          <w:szCs w:val="26"/>
          <w:shd w:val="clear" w:color="auto" w:fill="FFFFFF"/>
          <w:lang w:val="vi-VN"/>
        </w:rPr>
        <w:t xml:space="preserve">&amp; Bagheri, 2018; </w:t>
      </w:r>
      <w:r w:rsidR="006313A8" w:rsidRPr="00F5234B">
        <w:rPr>
          <w:rFonts w:cs="Times New Roman"/>
          <w:color w:val="000000"/>
          <w:sz w:val="26"/>
          <w:szCs w:val="26"/>
          <w:shd w:val="clear" w:color="auto" w:fill="FFFFFF"/>
          <w:lang w:val="vi-VN"/>
        </w:rPr>
        <w:t>Shohamy, 1993;</w:t>
      </w:r>
      <w:r w:rsidR="006313A8" w:rsidRPr="00F5234B">
        <w:rPr>
          <w:rFonts w:cs="Times New Roman"/>
          <w:color w:val="000000"/>
          <w:sz w:val="26"/>
          <w:szCs w:val="26"/>
          <w:shd w:val="clear" w:color="auto" w:fill="FFFFFF"/>
        </w:rPr>
        <w:t xml:space="preserve"> </w:t>
      </w:r>
      <w:r w:rsidR="006313A8" w:rsidRPr="00F5234B">
        <w:rPr>
          <w:rFonts w:cs="Times New Roman"/>
          <w:color w:val="000000"/>
          <w:sz w:val="26"/>
          <w:szCs w:val="26"/>
          <w:shd w:val="clear" w:color="auto" w:fill="FFFFFF"/>
          <w:lang w:val="vi-VN"/>
        </w:rPr>
        <w:fldChar w:fldCharType="begin" w:fldLock="1"/>
      </w:r>
      <w:r w:rsidR="006313A8" w:rsidRPr="00F5234B">
        <w:rPr>
          <w:rFonts w:cs="Times New Roman"/>
          <w:color w:val="000000"/>
          <w:sz w:val="26"/>
          <w:szCs w:val="26"/>
          <w:shd w:val="clear" w:color="auto" w:fill="FFFFFF"/>
          <w:lang w:val="vi-VN"/>
        </w:rPr>
        <w:instrText>ADDIN CSL_CITATION {"citationItems":[{"id":"ITEM-1","itemData":{"author":[{"dropping-particle":"","family":"Tayeb","given":"Y.","non-dropping-particle":"","parse-names":false,"suffix":""},{"dropping-particle":"","family":"Abd Aziz","given":"M.","non-dropping-particle":"","parse-names":false,"suffix":""},{"dropping-particle":"","family":"Ismail","given":"K.","non-dropping-particle":"","parse-names":false,"suffix":""},{"dropping-particle":"","family":"Khan","given":"A.","non-dropping-particle":"","parse-names":false,"suffix":""}],"container-title":"GEMA Online Journal of Language Studies","id":"ITEM-1","issue":"3","issued":{"date-parts":[["2014"]]},"page":"83-103","title":"The Washback Effect of General of the General Secondary English Examinations (GSEE) on teaching and Learning","type":"article-journal","volume":"14"},"uris":["http://www.mendeley.com/documents/?uuid=6b55ede7-35d5-4dd2-8769-2b7956488f18"]}],"mendeley":{"formattedCitation":"(Tayeb et al., 2014)","manualFormatting":"Tayeb","plainTextFormattedCitation":"(Tayeb et al., 2014)","previouslyFormattedCitation":"(Tayeb et al., 2014)"},"properties":{"noteIndex":0},"schema":"https://github.com/citation-style-language/schema/raw/master/csl-citation.json"}</w:instrText>
      </w:r>
      <w:r w:rsidR="006313A8" w:rsidRPr="00F5234B">
        <w:rPr>
          <w:rFonts w:cs="Times New Roman"/>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t>Tayeb</w:t>
      </w:r>
      <w:r w:rsidR="006313A8" w:rsidRPr="00F5234B">
        <w:rPr>
          <w:rFonts w:cs="Times New Roman"/>
          <w:color w:val="000000"/>
          <w:sz w:val="26"/>
          <w:szCs w:val="26"/>
          <w:shd w:val="clear" w:color="auto" w:fill="FFFFFF"/>
          <w:lang w:val="vi-VN"/>
        </w:rPr>
        <w:fldChar w:fldCharType="end"/>
      </w:r>
      <w:r w:rsidR="006313A8" w:rsidRPr="00F5234B">
        <w:rPr>
          <w:rFonts w:cs="Times New Roman"/>
          <w:color w:val="000000"/>
          <w:sz w:val="26"/>
          <w:szCs w:val="26"/>
          <w:shd w:val="clear" w:color="auto" w:fill="FFFFFF"/>
        </w:rPr>
        <w:t xml:space="preserve"> et al.</w:t>
      </w:r>
      <w:r w:rsidR="006313A8" w:rsidRPr="00F5234B">
        <w:rPr>
          <w:rFonts w:cs="Times New Roman"/>
          <w:color w:val="000000"/>
          <w:sz w:val="26"/>
          <w:szCs w:val="26"/>
          <w:shd w:val="clear" w:color="auto" w:fill="FFFFFF"/>
          <w:lang w:val="vi-VN"/>
        </w:rPr>
        <w:t>; 2018;</w:t>
      </w:r>
      <w:r w:rsidR="006313A8" w:rsidRPr="00F5234B">
        <w:rPr>
          <w:rFonts w:cs="Times New Roman"/>
          <w:color w:val="000000"/>
          <w:sz w:val="26"/>
          <w:szCs w:val="26"/>
          <w:shd w:val="clear" w:color="auto" w:fill="FFFFFF"/>
        </w:rPr>
        <w:t xml:space="preserve"> </w:t>
      </w:r>
      <w:r w:rsidR="006313A8" w:rsidRPr="00F5234B">
        <w:rPr>
          <w:rFonts w:cs="Times New Roman"/>
          <w:color w:val="000000"/>
          <w:sz w:val="26"/>
          <w:szCs w:val="26"/>
          <w:shd w:val="clear" w:color="auto" w:fill="FFFFFF"/>
          <w:lang w:val="vi-VN"/>
        </w:rPr>
        <w:fldChar w:fldCharType="begin" w:fldLock="1"/>
      </w:r>
      <w:r w:rsidR="006313A8" w:rsidRPr="00F5234B">
        <w:rPr>
          <w:rFonts w:cs="Times New Roman"/>
          <w:color w:val="000000"/>
          <w:sz w:val="26"/>
          <w:szCs w:val="26"/>
          <w:shd w:val="clear" w:color="auto" w:fill="FFFFFF"/>
          <w:lang w:val="vi-VN"/>
        </w:rPr>
        <w:instrText>ADDIN CSL_CITATION {"citationItems":[{"id":"ITEM-1","itemData":{"DOI":"10.1080/23311886.2018.1546448","author":[{"dropping-particle":"","family":"Sadighi","given":"Shiva","non-dropping-particle":"","parse-names":false,"suffix":""},{"dropping-particle":"","family":"Yamini","given":"Mortaza","non-dropping-particle":"","parse-names":false,"suffix":""},{"dropping-particle":"","family":"Bagheri","given":"Mohammad Sadegh","non-dropping-particle":"","parse-names":false,"suffix":""}],"container-title":"Cogent Social Sciences","id":"ITEM-1","issue":"00","issued":{"date-parts":[["2018"]]},"page":"1-16","publisher":"Cogent","title":"Investigating preuniversity EFL teachers ’ perceived wash-back effects of university entrance exams and teaching materials on students ’ learning objectives and teachers ’ class performance","type":"article-journal","volume":"00"},"uris":["http://www.mendeley.com/documents/?uuid=3a9e7b38-7392-4668-ba79-2b72e71e3d2f"]}],"mendeley":{"formattedCitation":"(Sadighi, Yamini, &amp; Bagheri, 2018)","manualFormatting":" Tsagari, 2011; Watanabe, 1996; etc.)","plainTextFormattedCitation":"(Sadighi, Yamini, &amp; Bagheri, 2018)","previouslyFormattedCitation":"(Sadighi, Yamini, &amp; Bagheri, 2018)"},"properties":{"noteIndex":0},"schema":"https://github.com/citation-style-language/schema/raw/master/csl-citation.json"}</w:instrText>
      </w:r>
      <w:r w:rsidR="006313A8" w:rsidRPr="00F5234B">
        <w:rPr>
          <w:rFonts w:cs="Times New Roman"/>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fldChar w:fldCharType="begin" w:fldLock="1"/>
      </w:r>
      <w:r w:rsidR="006313A8" w:rsidRPr="00F5234B">
        <w:rPr>
          <w:rFonts w:cs="Times New Roman"/>
          <w:noProof/>
          <w:color w:val="000000"/>
          <w:sz w:val="26"/>
          <w:szCs w:val="26"/>
          <w:shd w:val="clear" w:color="auto" w:fill="FFFFFF"/>
          <w:lang w:val="vi-VN"/>
        </w:rPr>
        <w:instrText>ADDIN CSL_CITATION {"citationItems":[{"id":"ITEM-1","itemData":{"author":[{"dropping-particle":"","family":"Tsagari","given":"Dina","non-dropping-particle":"","parse-names":false,"suffix":""}],"container-title":"Selected papers from the 19th ISTAL","id":"ITEM-1","issue":"1996","issued":{"date-parts":[["2011"]]},"page":"431-445","title":"\"Washback of a high-stakes English exam on teachers' perceptions and practices\"","type":"article-journal"},"uris":["http://www.mendeley.com/documents/?uuid=8a71d9be-ce61-44a2-abad-c895b1292502"]}],"mendeley":{"formattedCitation":"(Tsagari, 2011)","manualFormatting":"Tsagari, 2011; ","plainTextFormattedCitation":"(Tsagari, 2011)","previouslyFormattedCitation":"(Tsagari, 2011)"},"properties":{"noteIndex":0},"schema":"https://github.com/citation-style-language/schema/raw/master/csl-citation.json"}</w:instrText>
      </w:r>
      <w:r w:rsidR="006313A8" w:rsidRPr="00F5234B">
        <w:rPr>
          <w:rFonts w:cs="Times New Roman"/>
          <w:noProof/>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t xml:space="preserve">Tsagari, 2011; </w:t>
      </w:r>
      <w:r w:rsidR="006313A8" w:rsidRPr="00F5234B">
        <w:rPr>
          <w:rFonts w:cs="Times New Roman"/>
          <w:noProof/>
          <w:color w:val="000000"/>
          <w:sz w:val="26"/>
          <w:szCs w:val="26"/>
          <w:shd w:val="clear" w:color="auto" w:fill="FFFFFF"/>
          <w:lang w:val="vi-VN"/>
        </w:rPr>
        <w:fldChar w:fldCharType="end"/>
      </w:r>
      <w:r w:rsidR="006313A8" w:rsidRPr="00F5234B">
        <w:rPr>
          <w:rFonts w:cs="Times New Roman"/>
          <w:noProof/>
          <w:color w:val="000000"/>
          <w:sz w:val="26"/>
          <w:szCs w:val="26"/>
          <w:shd w:val="clear" w:color="auto" w:fill="FFFFFF"/>
          <w:lang w:val="vi-VN"/>
        </w:rPr>
        <w:t>Watanabe, 1996)</w:t>
      </w:r>
      <w:r w:rsidR="006313A8" w:rsidRPr="00F5234B">
        <w:rPr>
          <w:rFonts w:cs="Times New Roman"/>
          <w:color w:val="000000"/>
          <w:sz w:val="26"/>
          <w:szCs w:val="26"/>
          <w:shd w:val="clear" w:color="auto" w:fill="FFFFFF"/>
          <w:lang w:val="vi-VN"/>
        </w:rPr>
        <w:fldChar w:fldCharType="end"/>
      </w:r>
      <w:r w:rsidRPr="00F5234B">
        <w:rPr>
          <w:rFonts w:cs="Times New Roman"/>
          <w:color w:val="000000"/>
          <w:sz w:val="26"/>
          <w:szCs w:val="26"/>
          <w:shd w:val="clear" w:color="auto" w:fill="FFFFFF"/>
          <w:lang w:val="vi-VN"/>
        </w:rPr>
        <w:t xml:space="preserve"> than </w:t>
      </w:r>
      <w:r w:rsidR="006313A8" w:rsidRPr="00F5234B">
        <w:rPr>
          <w:rFonts w:cs="Times New Roman"/>
          <w:color w:val="000000"/>
          <w:sz w:val="26"/>
          <w:szCs w:val="26"/>
          <w:shd w:val="clear" w:color="auto" w:fill="FFFFFF"/>
          <w:lang w:val="vi-VN"/>
        </w:rPr>
        <w:t xml:space="preserve">the tests at the </w:t>
      </w:r>
      <w:r w:rsidR="006313A8" w:rsidRPr="00F5234B">
        <w:rPr>
          <w:rFonts w:cs="Times New Roman"/>
          <w:color w:val="000000"/>
          <w:sz w:val="26"/>
          <w:szCs w:val="26"/>
          <w:shd w:val="clear" w:color="auto" w:fill="FFFFFF"/>
        </w:rPr>
        <w:t xml:space="preserve">tertiary </w:t>
      </w:r>
      <w:r w:rsidR="006313A8" w:rsidRPr="00F5234B">
        <w:rPr>
          <w:rFonts w:cs="Times New Roman"/>
          <w:color w:val="000000"/>
          <w:sz w:val="26"/>
          <w:szCs w:val="26"/>
          <w:shd w:val="clear" w:color="auto" w:fill="FFFFFF"/>
          <w:lang w:val="vi-VN"/>
        </w:rPr>
        <w:fldChar w:fldCharType="begin" w:fldLock="1"/>
      </w:r>
      <w:r w:rsidR="006313A8" w:rsidRPr="00F5234B">
        <w:rPr>
          <w:rFonts w:cs="Times New Roman"/>
          <w:color w:val="000000"/>
          <w:sz w:val="26"/>
          <w:szCs w:val="26"/>
          <w:shd w:val="clear" w:color="auto" w:fill="FFFFFF"/>
          <w:lang w:val="vi-VN"/>
        </w:rPr>
        <w:instrText>ADDIN CSL_CITATION {"citationItems":[{"id":"ITEM-1","itemData":{"author":[{"dropping-particle":"","family":"Read","given":"John","non-dropping-particle":"","parse-names":false,"suffix":""},{"dropping-particle":"","family":"Hayes","given":"Belinda","non-dropping-particle":"","parse-names":false,"suffix":""}],"container-title":"IELTS Research Reports","id":"ITEM-1","issued":{"date-parts":[["2003"]]},"number-of-pages":"154-191","publisher-place":"Canberra","title":"The Impact of IELTS on Preparation for Academic Study in New Zealand","type":"report","volume":"4"},"uris":["http://www.mendeley.com/documents/?uuid=4bed2413-cfbc-4ee0-bc8d-1d1817ca6b23"]}],"mendeley":{"formattedCitation":"(Read &amp; Hayes, 2003)","manualFormatting":"(Read &amp; Hayes, 2003","plainTextFormattedCitation":"(Read &amp; Hayes, 2003)","previouslyFormattedCitation":"(Read &amp; Hayes, 2003)"},"properties":{"noteIndex":0},"schema":"https://github.com/citation-style-language/schema/raw/master/csl-citation.json"}</w:instrText>
      </w:r>
      <w:r w:rsidR="006313A8" w:rsidRPr="00F5234B">
        <w:rPr>
          <w:rFonts w:cs="Times New Roman"/>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t>(Read &amp; Hayes, 2003</w:t>
      </w:r>
      <w:r w:rsidR="006313A8" w:rsidRPr="00F5234B">
        <w:rPr>
          <w:rFonts w:cs="Times New Roman"/>
          <w:color w:val="000000"/>
          <w:sz w:val="26"/>
          <w:szCs w:val="26"/>
          <w:shd w:val="clear" w:color="auto" w:fill="FFFFFF"/>
          <w:lang w:val="vi-VN"/>
        </w:rPr>
        <w:fldChar w:fldCharType="end"/>
      </w:r>
      <w:r w:rsidR="006313A8" w:rsidRPr="00F5234B">
        <w:rPr>
          <w:rFonts w:cs="Times New Roman"/>
          <w:color w:val="000000"/>
          <w:sz w:val="26"/>
          <w:szCs w:val="26"/>
          <w:shd w:val="clear" w:color="auto" w:fill="FFFFFF"/>
          <w:lang w:val="vi-VN"/>
        </w:rPr>
        <w:t xml:space="preserve">; </w:t>
      </w:r>
      <w:r w:rsidR="006313A8" w:rsidRPr="00F5234B">
        <w:rPr>
          <w:rFonts w:cs="Times New Roman"/>
          <w:color w:val="000000"/>
          <w:sz w:val="26"/>
          <w:szCs w:val="26"/>
          <w:shd w:val="clear" w:color="auto" w:fill="FFFFFF"/>
          <w:lang w:val="vi-VN"/>
        </w:rPr>
        <w:fldChar w:fldCharType="begin" w:fldLock="1"/>
      </w:r>
      <w:r w:rsidR="006313A8" w:rsidRPr="00F5234B">
        <w:rPr>
          <w:rFonts w:cs="Times New Roman"/>
          <w:color w:val="000000"/>
          <w:sz w:val="26"/>
          <w:szCs w:val="26"/>
          <w:shd w:val="clear" w:color="auto" w:fill="FFFFFF"/>
          <w:lang w:val="vi-VN"/>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2006)","manualFormatting":"Wall &amp; Horák, 2006; Nguyen et al.. 2008; Liauh; 2011; Thuy Nhan; 2013; Tran 2016; Nguyen, 2017; Barnes, 2017; Wenyuan, 2017, etc.)","plainTextFormattedCitation":"(Wall &amp; Horák, 2006)","previouslyFormattedCitation":"(Wall &amp; Horák, 2006)"},"properties":{"noteIndex":0},"schema":"https://github.com/citation-style-language/schema/raw/master/csl-citation.json"}</w:instrText>
      </w:r>
      <w:r w:rsidR="006313A8" w:rsidRPr="00F5234B">
        <w:rPr>
          <w:rFonts w:cs="Times New Roman"/>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t>Wall &amp; Horák, 2006; Nguyen</w:t>
      </w:r>
      <w:r w:rsidR="006313A8" w:rsidRPr="00F5234B">
        <w:rPr>
          <w:rFonts w:cs="Times New Roman"/>
          <w:noProof/>
          <w:color w:val="000000"/>
          <w:sz w:val="26"/>
          <w:szCs w:val="26"/>
          <w:shd w:val="clear" w:color="auto" w:fill="FFFFFF"/>
        </w:rPr>
        <w:t xml:space="preserve"> et al.. </w:t>
      </w:r>
      <w:r w:rsidR="006313A8" w:rsidRPr="00F5234B">
        <w:rPr>
          <w:rFonts w:cs="Times New Roman"/>
          <w:noProof/>
          <w:color w:val="000000"/>
          <w:sz w:val="26"/>
          <w:szCs w:val="26"/>
          <w:shd w:val="clear" w:color="auto" w:fill="FFFFFF"/>
          <w:lang w:val="vi-VN"/>
        </w:rPr>
        <w:t xml:space="preserve">2008; </w:t>
      </w:r>
      <w:r w:rsidR="006313A8" w:rsidRPr="00F5234B">
        <w:rPr>
          <w:rFonts w:cs="Times New Roman"/>
          <w:noProof/>
          <w:color w:val="000000"/>
          <w:sz w:val="26"/>
          <w:szCs w:val="26"/>
          <w:shd w:val="clear" w:color="auto" w:fill="FFFFFF"/>
          <w:lang w:val="vi-VN"/>
        </w:rPr>
        <w:fldChar w:fldCharType="begin" w:fldLock="1"/>
      </w:r>
      <w:r w:rsidR="006313A8" w:rsidRPr="00F5234B">
        <w:rPr>
          <w:rFonts w:cs="Times New Roman"/>
          <w:noProof/>
          <w:color w:val="000000"/>
          <w:sz w:val="26"/>
          <w:szCs w:val="26"/>
          <w:shd w:val="clear" w:color="auto" w:fill="FFFFFF"/>
          <w:lang w:val="vi-VN"/>
        </w:rPr>
        <w:instrText>ADDIN CSL_CITATION {"citationItems":[{"id":"ITEM-1","itemData":{"ISBN":"9781124678962","abstract":"The mix-method research aimed to investigate the attitudes toward the implementation of Exit English Examination (EEE) from the perspectives of English faculties and their students at Taiwan's technological and vocational higher education institutions. The survey participants were 66 English faculty and 1009 students in ten first-tier Universities of Technology and Institutes of Technology in Northern Taiwan based on the admission scores of the Technological and Vocational College Entrance Examination in the school year of 2009–2010. Descriptive statistics, Chi-Square tests, Mann-Whitney U tests, Kruskal-Wallis tests, and Spearman Correlation tests of the SPSS were conducted to determine the characteristics and statistically significant differences of participants' survey questions. Findings indicated the following: various factors for the faculties and students played significant roles in attitudes toward EEE implementation; motivation and desire to learn English were highest in those students with medium English performance; a majority of students perceived a stronger influence from the EEE than the faculties; influence of the EEE on future jobs was recognized by both groups, as well as the need for assistance with fees, monetary incentives, and the subsidization for financially challenged students; faculties and students had conflicting opinions in regard to teaching to the test, the curriculum, and teaching effectiveness; the qualitative data analyses was predominated by concern regarding the test standard, test choices and future jobs. Suggestions for this study included: a continuous implementation and overhaul of the EEE in Higher Education; help in facilitating professional development and a learning community; a review and adjustment of the existing English curriculum, methods and test standards; an alignment of the curriculum with the EEE standard and student preparation; a review of existing preparation programs, including monetary incentives and fees; professional assistance for juniors and seniors; utilization of international counterparts' assessment tools. Further research could include (a) covering major stakeholder's participation in decision making, implementation and gathering of information and analysis, (b) longitudinal work tracking students who failed the EEE, and (c) replicating a similar study in other geographical areas of Taiwan. Numerous implications for future studies were also provided.","author":[{"dropping-particle":"","family":"Liauh","given":"Yirng-Hurng Emma","non-dropping-particle":"","parse-names":false,"suffix":""}],"container-title":"Thesis","id":"ITEM-1","issued":{"date-parts":[["2011"]]},"number-of-pages":"314","publisher":"University of Montana","title":"A study of the perceptions of English faculty and students of Exit English Examinations at Taiwan's technological and vocational higher education institutions","type":"thesis"},"uris":["http://www.mendeley.com/documents/?uuid=510b372f-e411-4518-8d46-c828e38b6b7f"]}],"mendeley":{"formattedCitation":"(Liauh, 2011)","manualFormatting":"Liauh","plainTextFormattedCitation":"(Liauh, 2011)","previouslyFormattedCitation":"(Liauh, 2011)"},"properties":{"noteIndex":0},"schema":"https://github.com/citation-style-language/schema/raw/master/csl-citation.json"}</w:instrText>
      </w:r>
      <w:r w:rsidR="006313A8" w:rsidRPr="00F5234B">
        <w:rPr>
          <w:rFonts w:cs="Times New Roman"/>
          <w:noProof/>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t>Liauh</w:t>
      </w:r>
      <w:r w:rsidR="006313A8" w:rsidRPr="00F5234B">
        <w:rPr>
          <w:rFonts w:cs="Times New Roman"/>
          <w:noProof/>
          <w:color w:val="000000"/>
          <w:sz w:val="26"/>
          <w:szCs w:val="26"/>
          <w:shd w:val="clear" w:color="auto" w:fill="FFFFFF"/>
          <w:lang w:val="vi-VN"/>
        </w:rPr>
        <w:fldChar w:fldCharType="end"/>
      </w:r>
      <w:r w:rsidR="006313A8" w:rsidRPr="00F5234B">
        <w:rPr>
          <w:rFonts w:cs="Times New Roman"/>
          <w:noProof/>
          <w:color w:val="000000"/>
          <w:sz w:val="26"/>
          <w:szCs w:val="26"/>
          <w:shd w:val="clear" w:color="auto" w:fill="FFFFFF"/>
          <w:lang w:val="vi-VN"/>
        </w:rPr>
        <w:t xml:space="preserve">; 2011; Thuy Nhan; 2013; Tran 2016; Nguyen, 2017; Barnes, 2017; </w:t>
      </w:r>
      <w:r w:rsidR="006313A8" w:rsidRPr="00F5234B">
        <w:rPr>
          <w:rFonts w:cs="Times New Roman"/>
          <w:noProof/>
          <w:color w:val="000000"/>
          <w:sz w:val="26"/>
          <w:szCs w:val="26"/>
          <w:shd w:val="clear" w:color="auto" w:fill="FFFFFF"/>
          <w:lang w:val="vi-VN"/>
        </w:rPr>
        <w:fldChar w:fldCharType="begin" w:fldLock="1"/>
      </w:r>
      <w:r w:rsidR="006313A8" w:rsidRPr="00F5234B">
        <w:rPr>
          <w:rFonts w:cs="Times New Roman"/>
          <w:noProof/>
          <w:color w:val="000000"/>
          <w:sz w:val="26"/>
          <w:szCs w:val="26"/>
          <w:shd w:val="clear" w:color="auto" w:fill="FFFFFF"/>
          <w:lang w:val="vi-VN"/>
        </w:rPr>
        <w:instrText>ADDIN CSL_CITATION {"citationItems":[{"id":"ITEM-1","itemData":{"DOI":"10.3968/9241","author":[{"dropping-particle":"","family":"Wenyuan","given":"Zhuo","non-dropping-particle":"","parse-names":false,"suffix":""}],"container-title":"Canadian Social Science","id":"ITEM-1","issue":"1","issued":{"date-parts":[["2017"]]},"page":"62-68","title":"The Washback Effect of CET Spoken English Test Upon College English Teaching","type":"article-journal","volume":"13"},"uris":["http://www.mendeley.com/documents/?uuid=c8946565-c741-46c7-bf96-4d5b6caeecde"]}],"mendeley":{"formattedCitation":"(Wenyuan, 2017)","manualFormatting":"Wenyuan, 2017","plainTextFormattedCitation":"(Wenyuan, 2017)","previouslyFormattedCitation":"(Wenyuan, 2017)"},"properties":{"noteIndex":0},"schema":"https://github.com/citation-style-language/schema/raw/master/csl-citation.json"}</w:instrText>
      </w:r>
      <w:r w:rsidR="006313A8" w:rsidRPr="00F5234B">
        <w:rPr>
          <w:rFonts w:cs="Times New Roman"/>
          <w:noProof/>
          <w:color w:val="000000"/>
          <w:sz w:val="26"/>
          <w:szCs w:val="26"/>
          <w:shd w:val="clear" w:color="auto" w:fill="FFFFFF"/>
          <w:lang w:val="vi-VN"/>
        </w:rPr>
        <w:fldChar w:fldCharType="separate"/>
      </w:r>
      <w:r w:rsidR="006313A8" w:rsidRPr="00F5234B">
        <w:rPr>
          <w:rFonts w:cs="Times New Roman"/>
          <w:noProof/>
          <w:color w:val="000000"/>
          <w:sz w:val="26"/>
          <w:szCs w:val="26"/>
          <w:shd w:val="clear" w:color="auto" w:fill="FFFFFF"/>
          <w:lang w:val="vi-VN"/>
        </w:rPr>
        <w:t>Wenyuan, 2017</w:t>
      </w:r>
      <w:r w:rsidR="006313A8" w:rsidRPr="00F5234B">
        <w:rPr>
          <w:rFonts w:cs="Times New Roman"/>
          <w:noProof/>
          <w:color w:val="000000"/>
          <w:sz w:val="26"/>
          <w:szCs w:val="26"/>
          <w:shd w:val="clear" w:color="auto" w:fill="FFFFFF"/>
          <w:lang w:val="vi-VN"/>
        </w:rPr>
        <w:fldChar w:fldCharType="end"/>
      </w:r>
      <w:r w:rsidR="006313A8" w:rsidRPr="00F5234B">
        <w:rPr>
          <w:rFonts w:cs="Times New Roman"/>
          <w:noProof/>
          <w:color w:val="000000"/>
          <w:sz w:val="26"/>
          <w:szCs w:val="26"/>
          <w:shd w:val="clear" w:color="auto" w:fill="FFFFFF"/>
          <w:lang w:val="vi-VN"/>
        </w:rPr>
        <w:t>)</w:t>
      </w:r>
      <w:r w:rsidR="006313A8" w:rsidRPr="00F5234B">
        <w:rPr>
          <w:rFonts w:cs="Times New Roman"/>
          <w:color w:val="000000"/>
          <w:sz w:val="26"/>
          <w:szCs w:val="26"/>
          <w:shd w:val="clear" w:color="auto" w:fill="FFFFFF"/>
          <w:lang w:val="vi-VN"/>
        </w:rPr>
        <w:fldChar w:fldCharType="end"/>
      </w:r>
      <w:r w:rsidR="006313A8" w:rsidRPr="00F5234B">
        <w:rPr>
          <w:rFonts w:cs="Times New Roman"/>
          <w:color w:val="000000"/>
          <w:sz w:val="26"/>
          <w:szCs w:val="26"/>
          <w:shd w:val="clear" w:color="auto" w:fill="FFFFFF"/>
          <w:lang w:val="vi-VN"/>
        </w:rPr>
        <w:t>.</w:t>
      </w:r>
      <w:r w:rsidRPr="00F5234B">
        <w:rPr>
          <w:rFonts w:cs="Times New Roman"/>
          <w:color w:val="000000"/>
          <w:sz w:val="26"/>
          <w:szCs w:val="26"/>
          <w:shd w:val="clear" w:color="auto" w:fill="FFFFFF"/>
        </w:rPr>
        <w:t xml:space="preserve"> Last but not least, more</w:t>
      </w:r>
      <w:r w:rsidRPr="00F5234B">
        <w:rPr>
          <w:rFonts w:cs="Times New Roman"/>
          <w:color w:val="000000"/>
          <w:sz w:val="26"/>
          <w:szCs w:val="26"/>
          <w:shd w:val="clear" w:color="auto" w:fill="FFFFFF"/>
          <w:lang w:val="vi-VN"/>
        </w:rPr>
        <w:t xml:space="preserve"> research on proficiency tests is found than that on</w:t>
      </w:r>
      <w:r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lang w:val="vi-VN"/>
        </w:rPr>
        <w:t>achievement tests.</w:t>
      </w:r>
    </w:p>
    <w:p w:rsidR="006313A8" w:rsidRPr="00F5234B" w:rsidRDefault="006313A8" w:rsidP="00F5234B">
      <w:pPr>
        <w:pStyle w:val="Heading3"/>
        <w:spacing w:line="276" w:lineRule="auto"/>
      </w:pPr>
      <w:bookmarkStart w:id="111" w:name="_Toc43753850"/>
      <w:bookmarkStart w:id="112" w:name="_Toc44573511"/>
      <w:r w:rsidRPr="00F5234B">
        <w:t>2.3.2. Washback of the test on teachers’ perceptions of teaching at the tertiary level</w:t>
      </w:r>
      <w:bookmarkEnd w:id="111"/>
      <w:bookmarkEnd w:id="112"/>
    </w:p>
    <w:p w:rsidR="006A202D" w:rsidRPr="00F5234B" w:rsidRDefault="006313A8"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 xml:space="preserve">In terms of teaching contents, the first sub-aspect as teachers’ awareness </w:t>
      </w:r>
      <w:r w:rsidR="004E6CDC" w:rsidRPr="00F5234B">
        <w:rPr>
          <w:rFonts w:cs="Times New Roman"/>
          <w:color w:val="000000"/>
          <w:sz w:val="26"/>
          <w:szCs w:val="26"/>
          <w:shd w:val="clear" w:color="auto" w:fill="FFFFFF"/>
        </w:rPr>
        <w:t>of the teaching</w:t>
      </w:r>
      <w:r w:rsidRPr="00F5234B">
        <w:rPr>
          <w:rFonts w:cs="Times New Roman"/>
          <w:color w:val="000000"/>
          <w:sz w:val="26"/>
          <w:szCs w:val="26"/>
          <w:shd w:val="clear" w:color="auto" w:fill="FFFFFF"/>
        </w:rPr>
        <w:t xml:space="preserve"> objectives have not been mentioned.</w:t>
      </w:r>
    </w:p>
    <w:p w:rsidR="007C47AF" w:rsidRPr="00F5234B" w:rsidRDefault="006313A8"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The publications reveal that teachers perceive the washback on the teaching contents in two opposite trends. A number of teachers believe that there should be/is an alignment between the taught contents and the test contents, while another number see the incompatibility between them.</w:t>
      </w:r>
      <w:r w:rsidR="007C47AF" w:rsidRPr="00F5234B">
        <w:rPr>
          <w:rFonts w:cs="Times New Roman"/>
          <w:color w:val="000000"/>
          <w:sz w:val="26"/>
          <w:szCs w:val="26"/>
          <w:shd w:val="clear" w:color="auto" w:fill="FFFFFF"/>
        </w:rPr>
        <w:t xml:space="preserve"> </w:t>
      </w:r>
      <w:r w:rsidR="007C47AF" w:rsidRPr="00F5234B">
        <w:rPr>
          <w:rFonts w:cs="Times New Roman"/>
          <w:color w:val="000000"/>
          <w:sz w:val="26"/>
          <w:szCs w:val="26"/>
          <w:shd w:val="clear" w:color="auto" w:fill="FFFFFF"/>
        </w:rPr>
        <w:fldChar w:fldCharType="begin" w:fldLock="1"/>
      </w:r>
      <w:r w:rsidR="007C47AF" w:rsidRPr="00F5234B">
        <w:rPr>
          <w:rFonts w:cs="Times New Roman"/>
          <w:color w:val="000000"/>
          <w:sz w:val="26"/>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2006)","manualFormatting":"Wall &amp; Horák (2006","plainTextFormattedCitation":"(Wall &amp; Horák, 2006)","previouslyFormattedCitation":"(Wall &amp; Horák, 2006)"},"properties":{"noteIndex":0},"schema":"https://github.com/citation-style-language/schema/raw/master/csl-citation.json"}</w:instrText>
      </w:r>
      <w:r w:rsidR="007C47AF" w:rsidRPr="00F5234B">
        <w:rPr>
          <w:rFonts w:cs="Times New Roman"/>
          <w:color w:val="000000"/>
          <w:sz w:val="26"/>
          <w:szCs w:val="26"/>
          <w:shd w:val="clear" w:color="auto" w:fill="FFFFFF"/>
        </w:rPr>
        <w:fldChar w:fldCharType="separate"/>
      </w:r>
      <w:r w:rsidR="007C47AF" w:rsidRPr="00F5234B">
        <w:rPr>
          <w:rFonts w:cs="Times New Roman"/>
          <w:noProof/>
          <w:color w:val="000000"/>
          <w:sz w:val="26"/>
          <w:szCs w:val="26"/>
          <w:shd w:val="clear" w:color="auto" w:fill="FFFFFF"/>
        </w:rPr>
        <w:t>Wall and Horák (20</w:t>
      </w:r>
      <w:r w:rsidR="007C47AF" w:rsidRPr="00F5234B">
        <w:rPr>
          <w:rFonts w:cs="Times New Roman"/>
          <w:color w:val="000000"/>
          <w:sz w:val="26"/>
          <w:szCs w:val="26"/>
          <w:shd w:val="clear" w:color="auto" w:fill="FFFFFF"/>
        </w:rPr>
        <w:fldChar w:fldCharType="end"/>
      </w:r>
      <w:r w:rsidR="007C47AF" w:rsidRPr="00F5234B">
        <w:rPr>
          <w:rFonts w:cs="Times New Roman"/>
          <w:color w:val="000000"/>
          <w:sz w:val="26"/>
          <w:szCs w:val="26"/>
          <w:shd w:val="clear" w:color="auto" w:fill="FFFFFF"/>
        </w:rPr>
        <w:t xml:space="preserve">11) report the washback effects of the TOEFL iBT on the teaching contents positively from European HEIs. </w:t>
      </w:r>
      <w:r w:rsidR="007C47AF" w:rsidRPr="00F5234B">
        <w:rPr>
          <w:rFonts w:cs="Times New Roman"/>
          <w:noProof/>
          <w:color w:val="000000"/>
          <w:sz w:val="26"/>
          <w:szCs w:val="26"/>
          <w:shd w:val="clear" w:color="auto" w:fill="FFFFFF"/>
        </w:rPr>
        <w:t xml:space="preserve">VSTEP in Vietnam (Nguyen, 2017) exerted positive effects on teaching resources. In addition, Saif (2006), in his study on the international teaching assistants inclining positive washback, </w:t>
      </w:r>
      <w:r w:rsidR="007C47AF" w:rsidRPr="00365F86">
        <w:rPr>
          <w:rFonts w:cs="Times New Roman"/>
          <w:noProof/>
          <w:color w:val="000000"/>
          <w:sz w:val="26"/>
          <w:szCs w:val="26"/>
          <w:shd w:val="clear" w:color="auto" w:fill="FFFFFF"/>
        </w:rPr>
        <w:t>sees the participants believe the textbook strategies enhance students’ learning of presentation skills well.</w:t>
      </w:r>
    </w:p>
    <w:p w:rsidR="006313A8" w:rsidRPr="00F5234B" w:rsidRDefault="006313A8"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 xml:space="preserve">Regarding teaching methodology, mixed perceptions are reported from different research. It is interesting that nearly half of the informants in Liauh’s (2011) study disagree on the </w:t>
      </w:r>
      <w:r w:rsidRPr="00F5234B">
        <w:rPr>
          <w:rFonts w:cs="Times New Roman"/>
          <w:color w:val="000000"/>
          <w:sz w:val="26"/>
          <w:szCs w:val="26"/>
          <w:shd w:val="clear" w:color="auto" w:fill="FFFFFF"/>
        </w:rPr>
        <w:lastRenderedPageBreak/>
        <w:t xml:space="preserve">teaching-to-the-test approach but they are concerned about teaching-for-the-test. </w:t>
      </w:r>
      <w:r w:rsidR="007C47AF" w:rsidRPr="00F5234B">
        <w:rPr>
          <w:rFonts w:cs="Times New Roman"/>
          <w:color w:val="000000"/>
          <w:sz w:val="26"/>
          <w:szCs w:val="26"/>
          <w:shd w:val="clear" w:color="auto" w:fill="FFFFFF"/>
        </w:rPr>
        <w:t xml:space="preserve">Teachers in </w:t>
      </w:r>
      <w:r w:rsidR="007C47AF" w:rsidRPr="00F5234B">
        <w:rPr>
          <w:rFonts w:cs="Times New Roman"/>
          <w:color w:val="000000"/>
          <w:sz w:val="26"/>
          <w:szCs w:val="26"/>
          <w:shd w:val="clear" w:color="auto" w:fill="FFFFFF"/>
        </w:rPr>
        <w:fldChar w:fldCharType="begin" w:fldLock="1"/>
      </w:r>
      <w:r w:rsidR="007C47AF" w:rsidRPr="00F5234B">
        <w:rPr>
          <w:rFonts w:cs="Times New Roman"/>
          <w:color w:val="000000"/>
          <w:sz w:val="26"/>
          <w:szCs w:val="26"/>
          <w:shd w:val="clear" w:color="auto" w:fill="FFFFFF"/>
        </w:rPr>
        <w:instrText>ADDIN CSL_CITATION {"citationItems":[{"id":"ITEM-1","itemData":{"DOI":"10.2139/ssrn.2700624","abstract":"This is a qualitative study of teachers’ attitudes to the content of, and preparation for, BEC exams, which was conducted at the Cambridge Exam Preparation Center in Perm, Russia. Purposive criterion sampling was used to select research participants, who were asked to take part in face-to-face in-depth semi-structured interviews. Overall, the teachers show a positive attitude to BEC at different exam levels. Teaching for BEC proves to be motivational as goal-oriented teaching tends to be more rewarding. The teachers generally recognize that while preparing students for BEC exams they have an opportunity for professional development, namely, in terms of systematic enrichment of Business English vocabulary. The respondents also demonstrate a positive attitude to teaching new content, and acknowledge that teaching for BEC has a positive effect on their university teaching in general because of the relevance of the course to the main curriculum, and its balanced format. The teachers recognize that preparation for BEC exams will be useful for students in their future professional life and are of the opinion that the exam preparation center contributes substantially to improving the University's reputation overall.","author":[{"dropping-particle":"","family":"Antineskul","given":"Olga","non-dropping-particle":"","parse-names":false,"suffix":""},{"dropping-particle":"","family":"Sheveleva","given":"Marina","non-dropping-particle":"","parse-names":false,"suffix":""}],"container-title":"Humanities","id":"ITEM-1","issued":{"date-parts":[["2015"]]},"title":"Teachers’ Perceptions Towards BEC Exams in Russia: A Qualitative Study","type":"report"},"uris":["http://www.mendeley.com/documents/?uuid=39512bc2-8c23-49db-bc97-8204dd54d4fa"]}],"mendeley":{"formattedCitation":"(Antineskul &amp; Sheveleva, 2015b)","manualFormatting":"Antineskul &amp; Sheveleva's (2015)","plainTextFormattedCitation":"(Antineskul &amp; Sheveleva, 2015b)","previouslyFormattedCitation":"(Antineskul &amp; Sheveleva, 2015b)"},"properties":{"noteIndex":0},"schema":"https://github.com/citation-style-language/schema/raw/master/csl-citation.json"}</w:instrText>
      </w:r>
      <w:r w:rsidR="007C47AF" w:rsidRPr="00F5234B">
        <w:rPr>
          <w:rFonts w:cs="Times New Roman"/>
          <w:color w:val="000000"/>
          <w:sz w:val="26"/>
          <w:szCs w:val="26"/>
          <w:shd w:val="clear" w:color="auto" w:fill="FFFFFF"/>
        </w:rPr>
        <w:fldChar w:fldCharType="separate"/>
      </w:r>
      <w:r w:rsidR="007C47AF" w:rsidRPr="00F5234B">
        <w:rPr>
          <w:rFonts w:cs="Times New Roman"/>
          <w:noProof/>
          <w:color w:val="000000"/>
          <w:sz w:val="26"/>
          <w:szCs w:val="26"/>
          <w:shd w:val="clear" w:color="auto" w:fill="FFFFFF"/>
        </w:rPr>
        <w:t>Antineskul and Sheveleva's (2015)</w:t>
      </w:r>
      <w:r w:rsidR="007C47AF" w:rsidRPr="00F5234B">
        <w:rPr>
          <w:rFonts w:cs="Times New Roman"/>
          <w:color w:val="000000"/>
          <w:sz w:val="26"/>
          <w:szCs w:val="26"/>
          <w:shd w:val="clear" w:color="auto" w:fill="FFFFFF"/>
        </w:rPr>
        <w:fldChar w:fldCharType="end"/>
      </w:r>
      <w:r w:rsidR="007C47AF" w:rsidRPr="00F5234B">
        <w:rPr>
          <w:rFonts w:cs="Times New Roman"/>
          <w:color w:val="000000"/>
          <w:sz w:val="26"/>
          <w:szCs w:val="26"/>
          <w:shd w:val="clear" w:color="auto" w:fill="FFFFFF"/>
        </w:rPr>
        <w:t xml:space="preserve"> research on Business English Certificate (BEC) exams reflect positive washback of BEC to their</w:t>
      </w:r>
      <w:r w:rsidR="003B1CB4" w:rsidRPr="00F5234B">
        <w:rPr>
          <w:rFonts w:cs="Times New Roman"/>
          <w:color w:val="000000"/>
          <w:sz w:val="26"/>
          <w:szCs w:val="26"/>
          <w:shd w:val="clear" w:color="auto" w:fill="FFFFFF"/>
        </w:rPr>
        <w:t xml:space="preserve"> perception of</w:t>
      </w:r>
      <w:r w:rsidR="007C47AF" w:rsidRPr="00F5234B">
        <w:rPr>
          <w:rFonts w:cs="Times New Roman"/>
          <w:color w:val="000000"/>
          <w:sz w:val="26"/>
          <w:szCs w:val="26"/>
          <w:shd w:val="clear" w:color="auto" w:fill="FFFFFF"/>
        </w:rPr>
        <w:t xml:space="preserve"> teaching, accompanied by explanations like: “goal-orientation of BEC exam”, “individual approach to teaching English”,</w:t>
      </w:r>
    </w:p>
    <w:p w:rsidR="00C01308" w:rsidRPr="00F5234B" w:rsidRDefault="006C0600"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Professional development was not much concerned</w:t>
      </w:r>
      <w:r w:rsidR="00C01308" w:rsidRPr="00F5234B">
        <w:rPr>
          <w:rFonts w:cs="Times New Roman"/>
          <w:color w:val="000000"/>
          <w:sz w:val="26"/>
          <w:szCs w:val="26"/>
          <w:shd w:val="clear" w:color="auto" w:fill="FFFFFF"/>
        </w:rPr>
        <w:t xml:space="preserve"> in the reviewed research, except few words voiced by </w:t>
      </w:r>
      <w:r w:rsidR="00C01308" w:rsidRPr="00F5234B">
        <w:rPr>
          <w:rFonts w:cs="Times New Roman"/>
          <w:noProof/>
          <w:color w:val="000000"/>
          <w:sz w:val="26"/>
          <w:szCs w:val="26"/>
          <w:shd w:val="clear" w:color="auto" w:fill="FFFFFF"/>
        </w:rPr>
        <w:t xml:space="preserve">Wall and Horák (2006), </w:t>
      </w:r>
      <w:r w:rsidR="00C01308" w:rsidRPr="00F5234B">
        <w:rPr>
          <w:rFonts w:cs="Times New Roman"/>
          <w:color w:val="000000"/>
          <w:sz w:val="26"/>
          <w:szCs w:val="26"/>
          <w:shd w:val="clear" w:color="auto" w:fill="FFFFFF"/>
        </w:rPr>
        <w:t xml:space="preserve">Thuy Nhan (2013), </w:t>
      </w:r>
      <w:r w:rsidR="00C01308" w:rsidRPr="00F5234B">
        <w:rPr>
          <w:rFonts w:cs="Times New Roman"/>
          <w:b/>
          <w:color w:val="000000"/>
          <w:sz w:val="26"/>
          <w:szCs w:val="26"/>
          <w:shd w:val="clear" w:color="auto" w:fill="FFFFFF"/>
        </w:rPr>
        <w:fldChar w:fldCharType="begin" w:fldLock="1"/>
      </w:r>
      <w:r w:rsidR="00C01308" w:rsidRPr="00F5234B">
        <w:rPr>
          <w:rFonts w:cs="Times New Roman"/>
          <w:b/>
          <w:color w:val="000000"/>
          <w:sz w:val="26"/>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00C01308" w:rsidRPr="00F5234B">
        <w:rPr>
          <w:rFonts w:cs="Times New Roman"/>
          <w:b/>
          <w:color w:val="000000"/>
          <w:sz w:val="26"/>
          <w:szCs w:val="26"/>
          <w:shd w:val="clear" w:color="auto" w:fill="FFFFFF"/>
        </w:rPr>
        <w:fldChar w:fldCharType="separate"/>
      </w:r>
      <w:r w:rsidR="00C01308" w:rsidRPr="00F5234B">
        <w:rPr>
          <w:rFonts w:cs="Times New Roman"/>
          <w:noProof/>
          <w:color w:val="000000"/>
          <w:sz w:val="26"/>
          <w:szCs w:val="26"/>
          <w:shd w:val="clear" w:color="auto" w:fill="FFFFFF"/>
        </w:rPr>
        <w:t>Antineskul and Sheveleva (2015)</w:t>
      </w:r>
      <w:r w:rsidR="00C01308" w:rsidRPr="00F5234B">
        <w:rPr>
          <w:rFonts w:cs="Times New Roman"/>
          <w:b/>
          <w:color w:val="000000"/>
          <w:sz w:val="26"/>
          <w:szCs w:val="26"/>
          <w:shd w:val="clear" w:color="auto" w:fill="FFFFFF"/>
        </w:rPr>
        <w:fldChar w:fldCharType="end"/>
      </w:r>
      <w:r w:rsidR="00C01308" w:rsidRPr="00F5234B">
        <w:rPr>
          <w:rFonts w:cs="Times New Roman"/>
          <w:b/>
          <w:color w:val="000000"/>
          <w:sz w:val="26"/>
          <w:szCs w:val="26"/>
          <w:shd w:val="clear" w:color="auto" w:fill="FFFFFF"/>
        </w:rPr>
        <w:t xml:space="preserve"> </w:t>
      </w:r>
      <w:r w:rsidR="00C01308" w:rsidRPr="00F5234B">
        <w:rPr>
          <w:rFonts w:cs="Times New Roman"/>
          <w:color w:val="000000"/>
          <w:sz w:val="26"/>
          <w:szCs w:val="26"/>
          <w:shd w:val="clear" w:color="auto" w:fill="FFFFFF"/>
        </w:rPr>
        <w:t xml:space="preserve">and Liauh (2011). Liauh (2011, p. 179) reports teachers believe in their ability to evaluate their own teaching effectiveness and can boost up their teaching methodology as well as enrich their teaching materials. </w:t>
      </w:r>
      <w:r w:rsidR="00C01308" w:rsidRPr="00F5234B">
        <w:rPr>
          <w:rFonts w:cs="Times New Roman"/>
          <w:b/>
          <w:color w:val="000000"/>
          <w:sz w:val="26"/>
          <w:szCs w:val="26"/>
          <w:shd w:val="clear" w:color="auto" w:fill="FFFFFF"/>
        </w:rPr>
        <w:fldChar w:fldCharType="begin" w:fldLock="1"/>
      </w:r>
      <w:r w:rsidR="00C01308" w:rsidRPr="00F5234B">
        <w:rPr>
          <w:rFonts w:cs="Times New Roman"/>
          <w:b/>
          <w:color w:val="000000"/>
          <w:sz w:val="26"/>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 p. 12)","plainTextFormattedCitation":"(Antineskul &amp; Sheveleva, 2015a)","previouslyFormattedCitation":"(Antineskul &amp; Sheveleva, 2015a)"},"properties":{"noteIndex":0},"schema":"https://github.com/citation-style-language/schema/raw/master/csl-citation.json"}</w:instrText>
      </w:r>
      <w:r w:rsidR="00C01308" w:rsidRPr="00F5234B">
        <w:rPr>
          <w:rFonts w:cs="Times New Roman"/>
          <w:b/>
          <w:color w:val="000000"/>
          <w:sz w:val="26"/>
          <w:szCs w:val="26"/>
          <w:shd w:val="clear" w:color="auto" w:fill="FFFFFF"/>
        </w:rPr>
        <w:fldChar w:fldCharType="separate"/>
      </w:r>
      <w:r w:rsidR="00C01308" w:rsidRPr="00F5234B">
        <w:rPr>
          <w:rFonts w:cs="Times New Roman"/>
          <w:noProof/>
          <w:color w:val="000000"/>
          <w:sz w:val="26"/>
          <w:szCs w:val="26"/>
          <w:shd w:val="clear" w:color="auto" w:fill="FFFFFF"/>
        </w:rPr>
        <w:t>Antineskul and Sheveleva (2015, p. 12)</w:t>
      </w:r>
      <w:r w:rsidR="00C01308" w:rsidRPr="00F5234B">
        <w:rPr>
          <w:rFonts w:cs="Times New Roman"/>
          <w:b/>
          <w:color w:val="000000"/>
          <w:sz w:val="26"/>
          <w:szCs w:val="26"/>
          <w:shd w:val="clear" w:color="auto" w:fill="FFFFFF"/>
        </w:rPr>
        <w:fldChar w:fldCharType="end"/>
      </w:r>
      <w:r w:rsidR="00C01308" w:rsidRPr="00F5234B">
        <w:rPr>
          <w:rFonts w:cs="Times New Roman"/>
          <w:b/>
          <w:color w:val="000000"/>
          <w:sz w:val="26"/>
          <w:szCs w:val="26"/>
          <w:shd w:val="clear" w:color="auto" w:fill="FFFFFF"/>
        </w:rPr>
        <w:t xml:space="preserve"> </w:t>
      </w:r>
      <w:r w:rsidR="00C01308" w:rsidRPr="00F5234B">
        <w:rPr>
          <w:rFonts w:cs="Times New Roman"/>
          <w:color w:val="000000"/>
          <w:sz w:val="26"/>
          <w:szCs w:val="26"/>
          <w:shd w:val="clear" w:color="auto" w:fill="FFFFFF"/>
        </w:rPr>
        <w:t>prove teachers appreciate BEC</w:t>
      </w:r>
      <w:r w:rsidR="00E26442">
        <w:rPr>
          <w:rFonts w:cs="Times New Roman"/>
          <w:color w:val="000000"/>
          <w:sz w:val="26"/>
          <w:szCs w:val="26"/>
          <w:shd w:val="clear" w:color="auto" w:fill="FFFFFF"/>
        </w:rPr>
        <w:t xml:space="preserve"> as a career development opportu</w:t>
      </w:r>
      <w:r w:rsidR="00C01308" w:rsidRPr="00F5234B">
        <w:rPr>
          <w:rFonts w:cs="Times New Roman"/>
          <w:color w:val="000000"/>
          <w:sz w:val="26"/>
          <w:szCs w:val="26"/>
          <w:shd w:val="clear" w:color="auto" w:fill="FFFFFF"/>
        </w:rPr>
        <w:t>nity by developing their Business English vocabulary systematically. Another unstated professional benefit in their study is the teachers’ collaboration.</w:t>
      </w:r>
    </w:p>
    <w:p w:rsidR="00C01308" w:rsidRPr="00F5234B" w:rsidRDefault="00C01308" w:rsidP="00F5234B">
      <w:pPr>
        <w:pStyle w:val="Heading3"/>
        <w:spacing w:line="276" w:lineRule="auto"/>
      </w:pPr>
      <w:bookmarkStart w:id="113" w:name="_Toc43753851"/>
      <w:bookmarkStart w:id="114" w:name="_Toc44573512"/>
      <w:r w:rsidRPr="00F5234B">
        <w:t>2.3.3. Washback of the test on teachers’ practices at the tertiary level</w:t>
      </w:r>
      <w:bookmarkEnd w:id="113"/>
      <w:bookmarkEnd w:id="114"/>
    </w:p>
    <w:p w:rsidR="006A202D" w:rsidRPr="00F5234B" w:rsidRDefault="00C01308"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With regards to teaching contents, most research findings to date have revealed that the test can impact teaching contents although course objectives have not been obviously stated (</w:t>
      </w:r>
      <w:r w:rsidRPr="00F5234B">
        <w:rPr>
          <w:rFonts w:cs="Times New Roman"/>
          <w:color w:val="000000"/>
          <w:sz w:val="26"/>
          <w:szCs w:val="26"/>
          <w:shd w:val="clear" w:color="auto" w:fill="FFFFFF"/>
          <w:lang w:val="vi-VN"/>
        </w:rPr>
        <w:t>Hamp-Lyons</w:t>
      </w:r>
      <w:r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lang w:val="vi-VN"/>
        </w:rPr>
        <w:t>1996, 1998</w:t>
      </w:r>
      <w:r w:rsidRPr="00F5234B">
        <w:rPr>
          <w:rFonts w:cs="Times New Roman"/>
          <w:color w:val="000000"/>
          <w:sz w:val="26"/>
          <w:szCs w:val="26"/>
          <w:shd w:val="clear" w:color="auto" w:fill="FFFFFF"/>
        </w:rPr>
        <w:t xml:space="preserve">; </w:t>
      </w:r>
      <w:r w:rsidRPr="00F5234B">
        <w:rPr>
          <w:rFonts w:cs="Times New Roman"/>
          <w:noProof/>
          <w:sz w:val="26"/>
          <w:szCs w:val="26"/>
        </w:rPr>
        <w:t xml:space="preserve">Hsu, 2009; </w:t>
      </w:r>
      <w:r w:rsidRPr="00F5234B">
        <w:rPr>
          <w:rFonts w:cs="Times New Roman"/>
          <w:color w:val="000000"/>
          <w:sz w:val="26"/>
          <w:szCs w:val="26"/>
          <w:shd w:val="clear" w:color="auto" w:fill="FFFFFF"/>
        </w:rPr>
        <w:t xml:space="preserve">Read &amp; Hayes, 2003; </w:t>
      </w:r>
      <w:r w:rsidRPr="00F5234B">
        <w:rPr>
          <w:rFonts w:cs="Times New Roman"/>
          <w:color w:val="000000"/>
          <w:sz w:val="26"/>
          <w:szCs w:val="26"/>
          <w:shd w:val="clear" w:color="auto" w:fill="FFFFFF"/>
          <w:lang w:val="vi-VN"/>
        </w:rPr>
        <w:t>Wall &amp;</w:t>
      </w:r>
      <w:r w:rsidRPr="00F5234B">
        <w:rPr>
          <w:rFonts w:cs="Times New Roman"/>
          <w:noProof/>
          <w:sz w:val="26"/>
          <w:szCs w:val="26"/>
          <w:shd w:val="clear" w:color="auto" w:fill="FFFFFF"/>
        </w:rPr>
        <w:t>Horák</w:t>
      </w:r>
      <w:r w:rsidRPr="00F5234B">
        <w:rPr>
          <w:rFonts w:cs="Times New Roman"/>
          <w:color w:val="000000"/>
          <w:sz w:val="26"/>
          <w:szCs w:val="26"/>
          <w:shd w:val="clear" w:color="auto" w:fill="FFFFFF"/>
          <w:lang w:val="vi-VN"/>
        </w:rPr>
        <w:t>, 1996</w:t>
      </w:r>
      <w:r w:rsidRPr="00F5234B">
        <w:rPr>
          <w:rFonts w:cs="Times New Roman"/>
          <w:color w:val="000000"/>
          <w:sz w:val="26"/>
          <w:szCs w:val="26"/>
          <w:shd w:val="clear" w:color="auto" w:fill="FFFFFF"/>
        </w:rPr>
        <w:t xml:space="preserve">; </w:t>
      </w:r>
      <w:r w:rsidRPr="00F5234B">
        <w:rPr>
          <w:rFonts w:cs="Times New Roman"/>
          <w:noProof/>
          <w:sz w:val="26"/>
          <w:szCs w:val="26"/>
        </w:rPr>
        <w:t>Wenyuan, 2017</w:t>
      </w:r>
      <w:r w:rsidRPr="00F5234B">
        <w:rPr>
          <w:rFonts w:cs="Times New Roman"/>
          <w:color w:val="000000"/>
          <w:sz w:val="26"/>
          <w:szCs w:val="26"/>
          <w:shd w:val="clear" w:color="auto" w:fill="FFFFFF"/>
          <w:lang w:val="vi-VN"/>
        </w:rPr>
        <w:t>)</w:t>
      </w:r>
      <w:r w:rsidRPr="00F5234B">
        <w:rPr>
          <w:rFonts w:cs="Times New Roman"/>
          <w:color w:val="000000"/>
          <w:sz w:val="26"/>
          <w:szCs w:val="26"/>
          <w:shd w:val="clear" w:color="auto" w:fill="FFFFFF"/>
        </w:rPr>
        <w:t xml:space="preserve">. </w:t>
      </w:r>
      <w:r w:rsidR="006A202D" w:rsidRPr="00F5234B">
        <w:rPr>
          <w:rFonts w:cs="Times New Roman"/>
          <w:color w:val="000000"/>
          <w:sz w:val="26"/>
          <w:szCs w:val="26"/>
          <w:shd w:val="clear" w:color="auto" w:fill="FFFFFF"/>
        </w:rPr>
        <w:t xml:space="preserve">The test-format course books determine the skills taught in classes. </w:t>
      </w:r>
    </w:p>
    <w:p w:rsidR="000C29E9" w:rsidRPr="00F5234B" w:rsidRDefault="00C01308"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 xml:space="preserve">In terms of pedagogy, most classes are described teacher-centered with traditional methods like grammar-translation (Alderson, Wall &amp; Hamp-Lyon, 1993, 1996;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{"citationItems":[{"id":"ITEM-1","itemData":{"DOI":"10.14221/ajte.2016v41n7.10","ISSN":"03135373","author":[{"dropping-particle":"","family":"Barnes","given":"Melissa Marie","non-dropping-particle":"","parse-names":false,"suffix":""}],"container-title":"Austrailian Journal of Teacher Education","id":"ITEM-1","issue":"7","issued":{"date-parts":[["2016"]]},"page":"246","title":"The Washback of the TOEFL iBT on English Language Programs in Vietnam","type":"article-journal","volume":"41"},"uris":["http://www.mendeley.com/documents/?uuid=04226521-d123-4dca-a813-5cced1db003a"]}],"mendeley":{"formattedCitation":"(M. M. Barnes, 2016)","manualFormatting":"Barnes, 2016a, 2016b, 2017, Hsu, 2009). ","plainTextFormattedCitation":"(M. M. Barnes, 2016)","previouslyFormattedCitation":"(M. M. Barnes, 2016)"},"properties":{"noteIndex":0},"schema":"https://github.com/citation-style-language/schema/raw/master/csl-citation.json"}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Barnes, 2016a, 2016b, 2017; Hsu, 2009).</w:t>
      </w:r>
      <w:r w:rsidRPr="00F5234B">
        <w:rPr>
          <w:rFonts w:cs="Times New Roman"/>
          <w:color w:val="000000"/>
          <w:sz w:val="26"/>
          <w:szCs w:val="26"/>
          <w:shd w:val="clear" w:color="auto" w:fill="FFFFFF"/>
        </w:rPr>
        <w:fldChar w:fldCharType="end"/>
      </w:r>
      <w:r w:rsidR="008C68D6" w:rsidRPr="00F5234B">
        <w:rPr>
          <w:rFonts w:cs="Times New Roman"/>
          <w:color w:val="000000"/>
          <w:sz w:val="26"/>
          <w:szCs w:val="26"/>
          <w:shd w:val="clear" w:color="auto" w:fill="FFFFFF"/>
        </w:rPr>
        <w:t xml:space="preserve"> The test-format course books determine the skills taught in classes. While communicative approaches and integrated-skill lessons are appreciated in language classes, teaching actually shadows test tasks with test-taking tips.</w:t>
      </w:r>
      <w:r w:rsidR="008C68D6" w:rsidRPr="00F5234B">
        <w:rPr>
          <w:rFonts w:cs="Times New Roman"/>
          <w:noProof/>
          <w:sz w:val="26"/>
          <w:szCs w:val="26"/>
        </w:rPr>
        <w:t xml:space="preserve"> In many cases, linguistic knowledge is priorised to communicative skills (</w:t>
      </w:r>
      <w:r w:rsidR="008C68D6" w:rsidRPr="00365F86">
        <w:rPr>
          <w:rFonts w:cs="Times New Roman"/>
          <w:color w:val="000000"/>
          <w:sz w:val="26"/>
          <w:szCs w:val="26"/>
          <w:shd w:val="clear" w:color="auto" w:fill="FFFFFF"/>
        </w:rPr>
        <w:fldChar w:fldCharType="begin" w:fldLock="1"/>
      </w:r>
      <w:r w:rsidR="008C68D6" w:rsidRPr="00365F86">
        <w:rPr>
          <w:rFonts w:cs="Times New Roman"/>
          <w:color w:val="000000"/>
          <w:sz w:val="26"/>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2006)","manualFormatting":"Hsu, 2009; Wall &amp; Horák, 2006)","plainTextFormattedCitation":"(Wall &amp; Horák, 2006)","previouslyFormattedCitation":"(Wall &amp; Horák, 2006)"},"properties":{"noteIndex":0},"schema":"https://github.com/citation-style-language/schema/raw/master/csl-citation.json"}</w:instrText>
      </w:r>
      <w:r w:rsidR="008C68D6" w:rsidRPr="00365F86">
        <w:rPr>
          <w:rFonts w:cs="Times New Roman"/>
          <w:color w:val="000000"/>
          <w:sz w:val="26"/>
          <w:szCs w:val="26"/>
          <w:shd w:val="clear" w:color="auto" w:fill="FFFFFF"/>
        </w:rPr>
        <w:fldChar w:fldCharType="separate"/>
      </w:r>
      <w:r w:rsidR="008C68D6" w:rsidRPr="00365F86">
        <w:rPr>
          <w:rFonts w:cs="Times New Roman"/>
          <w:noProof/>
          <w:color w:val="000000"/>
          <w:sz w:val="26"/>
          <w:szCs w:val="26"/>
          <w:shd w:val="clear" w:color="auto" w:fill="FFFFFF"/>
        </w:rPr>
        <w:t>Hsu, 2009; Wall &amp; Horák, 2006)</w:t>
      </w:r>
      <w:r w:rsidR="008C68D6" w:rsidRPr="00365F86">
        <w:rPr>
          <w:rFonts w:cs="Times New Roman"/>
          <w:color w:val="000000"/>
          <w:sz w:val="26"/>
          <w:szCs w:val="26"/>
          <w:shd w:val="clear" w:color="auto" w:fill="FFFFFF"/>
        </w:rPr>
        <w:fldChar w:fldCharType="end"/>
      </w:r>
      <w:r w:rsidR="008C68D6" w:rsidRPr="00365F86">
        <w:rPr>
          <w:rFonts w:cs="Times New Roman"/>
          <w:color w:val="000000"/>
          <w:sz w:val="26"/>
          <w:szCs w:val="26"/>
          <w:shd w:val="clear" w:color="auto" w:fill="FFFFFF"/>
        </w:rPr>
        <w:t>.</w:t>
      </w:r>
      <w:r w:rsidR="00E40DA6" w:rsidRPr="00365F86">
        <w:rPr>
          <w:rFonts w:cs="Times New Roman"/>
          <w:color w:val="000000"/>
          <w:sz w:val="26"/>
          <w:szCs w:val="26"/>
          <w:shd w:val="clear" w:color="auto" w:fill="FFFFFF"/>
        </w:rPr>
        <w:t xml:space="preserve"> As for</w:t>
      </w:r>
      <w:r w:rsidR="00E40DA6" w:rsidRPr="00365F86">
        <w:rPr>
          <w:rFonts w:cs="Times New Roman"/>
          <w:noProof/>
          <w:color w:val="000000"/>
          <w:sz w:val="26"/>
          <w:szCs w:val="26"/>
          <w:shd w:val="clear" w:color="auto" w:fill="FFFFFF"/>
        </w:rPr>
        <w:t xml:space="preserve"> the means of instruction in class, the mother tongue is preferable in Hsu’s</w:t>
      </w:r>
      <w:r w:rsidR="00E40DA6" w:rsidRPr="00F5234B">
        <w:rPr>
          <w:rFonts w:cs="Times New Roman"/>
          <w:noProof/>
          <w:color w:val="000000"/>
          <w:sz w:val="26"/>
          <w:szCs w:val="26"/>
          <w:shd w:val="clear" w:color="auto" w:fill="FFFFFF"/>
        </w:rPr>
        <w:t xml:space="preserve"> (2009) research. </w:t>
      </w:r>
      <w:r w:rsidR="00E40DA6" w:rsidRPr="00F5234B">
        <w:rPr>
          <w:rFonts w:cs="Times New Roman"/>
          <w:color w:val="000000"/>
          <w:sz w:val="26"/>
          <w:szCs w:val="26"/>
          <w:shd w:val="clear" w:color="auto" w:fill="FFFFFF"/>
        </w:rPr>
        <w:t xml:space="preserve">Chu (2009) as cited in Liauh (2011, p. 174) finds their behavioural changes in adapting the school common test into mock tests of the EEE in his study of EEE influences on teachers. </w:t>
      </w:r>
    </w:p>
    <w:p w:rsidR="008C68D6" w:rsidRPr="00F5234B" w:rsidRDefault="00C01308"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 xml:space="preserve">Concerning the issue of professional development, little information has been revealed, except in Thuy Nhan (2003), </w:t>
      </w:r>
      <w:r w:rsidRPr="00F5234B">
        <w:rPr>
          <w:rFonts w:cs="Times New Roman"/>
          <w:noProof/>
          <w:color w:val="000000"/>
          <w:sz w:val="26"/>
          <w:szCs w:val="26"/>
          <w:shd w:val="clear" w:color="auto" w:fill="FFFFFF"/>
        </w:rPr>
        <w:t xml:space="preserve">Wall and Horák (2006) </w:t>
      </w:r>
      <w:r w:rsidRPr="00F5234B">
        <w:rPr>
          <w:rFonts w:cs="Times New Roman"/>
          <w:color w:val="000000"/>
          <w:sz w:val="26"/>
          <w:szCs w:val="26"/>
          <w:shd w:val="clear" w:color="auto" w:fill="FFFFFF"/>
        </w:rPr>
        <w:t xml:space="preserve">and </w:t>
      </w:r>
      <w:r w:rsidRPr="00F5234B">
        <w:rPr>
          <w:rFonts w:cs="Times New Roman"/>
          <w:b/>
          <w:color w:val="000000"/>
          <w:sz w:val="26"/>
          <w:szCs w:val="26"/>
          <w:shd w:val="clear" w:color="auto" w:fill="FFFFFF"/>
        </w:rPr>
        <w:fldChar w:fldCharType="begin" w:fldLock="1"/>
      </w:r>
      <w:r w:rsidRPr="00F5234B">
        <w:rPr>
          <w:rFonts w:cs="Times New Roman"/>
          <w:b/>
          <w:color w:val="000000"/>
          <w:sz w:val="26"/>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Pr="00F5234B">
        <w:rPr>
          <w:rFonts w:cs="Times New Roman"/>
          <w:b/>
          <w:color w:val="000000"/>
          <w:sz w:val="26"/>
          <w:szCs w:val="26"/>
          <w:shd w:val="clear" w:color="auto" w:fill="FFFFFF"/>
        </w:rPr>
        <w:fldChar w:fldCharType="separate"/>
      </w:r>
      <w:r w:rsidRPr="00F5234B">
        <w:rPr>
          <w:rFonts w:cs="Times New Roman"/>
          <w:noProof/>
          <w:color w:val="000000"/>
          <w:sz w:val="26"/>
          <w:szCs w:val="26"/>
          <w:shd w:val="clear" w:color="auto" w:fill="FFFFFF"/>
        </w:rPr>
        <w:t>Antineskul and Sheveleva (2015)</w:t>
      </w:r>
      <w:r w:rsidRPr="00F5234B">
        <w:rPr>
          <w:rFonts w:cs="Times New Roman"/>
          <w:b/>
          <w:color w:val="000000"/>
          <w:sz w:val="26"/>
          <w:szCs w:val="26"/>
          <w:shd w:val="clear" w:color="auto" w:fill="FFFFFF"/>
        </w:rPr>
        <w:fldChar w:fldCharType="end"/>
      </w:r>
      <w:r w:rsidRPr="00F5234B">
        <w:rPr>
          <w:rFonts w:cs="Times New Roman"/>
          <w:color w:val="000000"/>
          <w:sz w:val="26"/>
          <w:szCs w:val="26"/>
          <w:shd w:val="clear" w:color="auto" w:fill="FFFFFF"/>
        </w:rPr>
        <w:t xml:space="preserve">. </w:t>
      </w:r>
      <w:r w:rsidR="00674EDB" w:rsidRPr="00F5234B">
        <w:rPr>
          <w:rFonts w:cs="Times New Roman"/>
          <w:noProof/>
          <w:color w:val="000000"/>
          <w:sz w:val="26"/>
          <w:szCs w:val="26"/>
          <w:shd w:val="clear" w:color="auto" w:fill="FFFFFF"/>
        </w:rPr>
        <w:t xml:space="preserve">Wall and Horák (2006, p. 114) </w:t>
      </w:r>
      <w:r w:rsidR="00E40DA6" w:rsidRPr="00F5234B">
        <w:rPr>
          <w:rFonts w:cs="Times New Roman"/>
          <w:noProof/>
          <w:color w:val="000000"/>
          <w:sz w:val="26"/>
          <w:szCs w:val="26"/>
          <w:shd w:val="clear" w:color="auto" w:fill="FFFFFF"/>
        </w:rPr>
        <w:t>complain</w:t>
      </w:r>
      <w:r w:rsidR="00674EDB" w:rsidRPr="00F5234B">
        <w:rPr>
          <w:rFonts w:cs="Times New Roman"/>
          <w:noProof/>
          <w:color w:val="000000"/>
          <w:sz w:val="26"/>
          <w:szCs w:val="26"/>
          <w:shd w:val="clear" w:color="auto" w:fill="FFFFFF"/>
        </w:rPr>
        <w:t xml:space="preserve"> that all teachers receive no training of teaching methodology for TOEFL tests.</w:t>
      </w:r>
    </w:p>
    <w:p w:rsidR="004225B3" w:rsidRPr="00F5234B" w:rsidRDefault="004225B3" w:rsidP="00F5234B">
      <w:pPr>
        <w:spacing w:line="276" w:lineRule="auto"/>
        <w:rPr>
          <w:rFonts w:eastAsia="Times New Roman" w:cs="Times New Roman"/>
          <w:b/>
          <w:bCs/>
          <w:color w:val="4A4A4A"/>
          <w:kern w:val="36"/>
          <w:sz w:val="26"/>
          <w:szCs w:val="26"/>
        </w:rPr>
      </w:pPr>
      <w:bookmarkStart w:id="115" w:name="_Toc43753853"/>
      <w:r w:rsidRPr="00F5234B">
        <w:rPr>
          <w:rFonts w:cs="Times New Roman"/>
          <w:sz w:val="26"/>
          <w:szCs w:val="26"/>
        </w:rPr>
        <w:br w:type="page"/>
      </w:r>
    </w:p>
    <w:p w:rsidR="008C68D6" w:rsidRPr="00F5234B" w:rsidRDefault="008C68D6" w:rsidP="00F5234B">
      <w:pPr>
        <w:pStyle w:val="Heading1"/>
        <w:spacing w:line="276" w:lineRule="auto"/>
        <w:rPr>
          <w:szCs w:val="26"/>
        </w:rPr>
      </w:pPr>
      <w:bookmarkStart w:id="116" w:name="_Toc44573513"/>
      <w:r w:rsidRPr="00F5234B">
        <w:rPr>
          <w:szCs w:val="26"/>
        </w:rPr>
        <w:lastRenderedPageBreak/>
        <w:t>Chapter 3. METHODOLOGY</w:t>
      </w:r>
      <w:bookmarkEnd w:id="115"/>
      <w:bookmarkEnd w:id="116"/>
    </w:p>
    <w:p w:rsidR="008C68D6" w:rsidRPr="00F5234B" w:rsidRDefault="008C68D6" w:rsidP="00F5234B">
      <w:pPr>
        <w:spacing w:line="276" w:lineRule="auto"/>
        <w:rPr>
          <w:rFonts w:cs="Times New Roman"/>
          <w:sz w:val="26"/>
          <w:szCs w:val="26"/>
        </w:rPr>
      </w:pPr>
      <w:r w:rsidRPr="00F5234B">
        <w:rPr>
          <w:rFonts w:cs="Times New Roman"/>
          <w:sz w:val="26"/>
          <w:szCs w:val="26"/>
        </w:rPr>
        <w:t>This chapter presents the methodology adopted for the study. It begins with the research design of a qualitative case study (Section 3.1), the descriptions of the selected case (Section 3.2), the setting (Section 3.3), the participants (Section 3.4) and the researcher role (Section 3.5). Then, it illustrates the processes of designing the data instruments and collecting the data (Section 3.6) as well as analyzing the data (Section 3.7). The research trustworthiness (Section 3.9) and research ethnics (Section 3.9) close Chapter Methodology.</w:t>
      </w:r>
    </w:p>
    <w:p w:rsidR="008C68D6" w:rsidRPr="00F5234B" w:rsidRDefault="008C68D6" w:rsidP="00F5234B">
      <w:pPr>
        <w:pStyle w:val="Heading2"/>
        <w:spacing w:line="276" w:lineRule="auto"/>
        <w:rPr>
          <w:rFonts w:cs="Times New Roman"/>
          <w:szCs w:val="26"/>
        </w:rPr>
      </w:pPr>
      <w:bookmarkStart w:id="117" w:name="_Toc43753854"/>
      <w:bookmarkStart w:id="118" w:name="_Toc44573514"/>
      <w:r w:rsidRPr="00F5234B">
        <w:rPr>
          <w:rFonts w:cs="Times New Roman"/>
          <w:szCs w:val="26"/>
        </w:rPr>
        <w:t>3.1. Research Design</w:t>
      </w:r>
      <w:bookmarkEnd w:id="117"/>
      <w:bookmarkEnd w:id="118"/>
    </w:p>
    <w:p w:rsidR="008C68D6" w:rsidRPr="00F5234B" w:rsidRDefault="008C68D6" w:rsidP="00F5234B">
      <w:pPr>
        <w:spacing w:line="276" w:lineRule="auto"/>
        <w:rPr>
          <w:rFonts w:cs="Times New Roman"/>
          <w:sz w:val="26"/>
          <w:szCs w:val="26"/>
        </w:rPr>
      </w:pPr>
      <w:r w:rsidRPr="00F5234B">
        <w:rPr>
          <w:rFonts w:cs="Times New Roman"/>
          <w:sz w:val="26"/>
          <w:szCs w:val="26"/>
        </w:rPr>
        <w:t>This section is divided into two sub-sections. The first sub-section (3.1.1) justifies the qualitative single case study design applied to the research from both the theoretical and empirical perspectives. The secon</w:t>
      </w:r>
      <w:r w:rsidR="009413EB" w:rsidRPr="00F5234B">
        <w:rPr>
          <w:rFonts w:cs="Times New Roman"/>
          <w:sz w:val="26"/>
          <w:szCs w:val="26"/>
        </w:rPr>
        <w:t>d sub-section (3.1.2) specifies</w:t>
      </w:r>
      <w:r w:rsidRPr="00F5234B">
        <w:rPr>
          <w:rFonts w:cs="Times New Roman"/>
          <w:sz w:val="26"/>
          <w:szCs w:val="26"/>
        </w:rPr>
        <w:t xml:space="preserve"> the research </w:t>
      </w:r>
      <w:r w:rsidR="009413EB" w:rsidRPr="00F5234B">
        <w:rPr>
          <w:rFonts w:cs="Times New Roman"/>
          <w:sz w:val="26"/>
          <w:szCs w:val="26"/>
        </w:rPr>
        <w:t xml:space="preserve">design. </w:t>
      </w:r>
    </w:p>
    <w:p w:rsidR="008C68D6" w:rsidRPr="00F5234B" w:rsidRDefault="008C68D6" w:rsidP="00F5234B">
      <w:pPr>
        <w:pStyle w:val="Heading3"/>
        <w:spacing w:line="276" w:lineRule="auto"/>
      </w:pPr>
      <w:bookmarkStart w:id="119" w:name="_Toc43753855"/>
      <w:bookmarkStart w:id="120" w:name="_Toc44573515"/>
      <w:r w:rsidRPr="00F5234B">
        <w:t>3.1.1. Rationale for the research design</w:t>
      </w:r>
      <w:bookmarkEnd w:id="119"/>
      <w:bookmarkEnd w:id="120"/>
    </w:p>
    <w:p w:rsidR="008C68D6" w:rsidRPr="00F5234B" w:rsidRDefault="008C68D6"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A qualitative case study research design is selected for the current research. Theoretical and practical justifications for the selection will be presented herein.</w:t>
      </w:r>
    </w:p>
    <w:p w:rsidR="008C68D6" w:rsidRPr="00F5234B" w:rsidRDefault="008C68D6"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 xml:space="preserve">Theoretically, the research follows a qualitative single case study research design as suggested by researchers like Richard (2003), Cohen (2007), Creswell (2003) and Nunan (1992). The present research fits into the qualitative naturalist inquiries when it seeks washback effects of an English test on teachers’ perception and practices of teaching in a natural setting of a university in Vietnam. Qualitative research pertains to the “subjective assessment of attitudes, opinions and behavior” (Kothari, 2004, p 5). </w:t>
      </w:r>
      <w:r w:rsidRPr="00F5234B">
        <w:rPr>
          <w:rFonts w:cs="Times New Roman"/>
          <w:sz w:val="26"/>
          <w:szCs w:val="26"/>
        </w:rPr>
        <w:t>Amongst the qualitative strategies, a case study appropriates the current research. A case study allows a thorough analysis of an issue from the participants’ perspectives within a context (Harrison, Birks, Franklin and Mills, 2017), and it is e</w:t>
      </w:r>
      <w:r w:rsidRPr="00F5234B">
        <w:rPr>
          <w:rFonts w:cs="Times New Roman"/>
          <w:color w:val="000000"/>
          <w:sz w:val="26"/>
          <w:szCs w:val="26"/>
          <w:shd w:val="clear" w:color="auto" w:fill="FFFFFF"/>
        </w:rPr>
        <w:t>ffective in understanding the natural classroom context (</w:t>
      </w:r>
      <w:r w:rsidRPr="00F5234B">
        <w:rPr>
          <w:rFonts w:cs="Times New Roman"/>
          <w:noProof/>
          <w:color w:val="000000"/>
          <w:sz w:val="26"/>
          <w:szCs w:val="26"/>
          <w:shd w:val="clear" w:color="auto" w:fill="FFFFFF"/>
        </w:rPr>
        <w:t xml:space="preserve">Cohen et al., 2007; Dörnyei, 2007; </w:t>
      </w:r>
      <w:r w:rsidRPr="00F5234B">
        <w:rPr>
          <w:rFonts w:cs="Times New Roman"/>
          <w:color w:val="000000"/>
          <w:sz w:val="26"/>
          <w:szCs w:val="26"/>
          <w:shd w:val="clear" w:color="auto" w:fill="FFFFFF"/>
        </w:rPr>
        <w:t>Wisker, 2001; Yin, 2009).</w:t>
      </w:r>
    </w:p>
    <w:p w:rsidR="008C68D6" w:rsidRPr="00F5234B" w:rsidRDefault="008C68D6"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 xml:space="preserve">Empirically, washback research has experienced the qualitative approach with multiple methods. The qualitative approach was exploited in a </w:t>
      </w:r>
      <w:r w:rsidR="00E26442" w:rsidRPr="00F5234B">
        <w:rPr>
          <w:rFonts w:cs="Times New Roman"/>
          <w:color w:val="000000"/>
          <w:sz w:val="26"/>
          <w:szCs w:val="26"/>
          <w:shd w:val="clear" w:color="auto" w:fill="FFFFFF"/>
        </w:rPr>
        <w:t>larger</w:t>
      </w:r>
      <w:r w:rsidRPr="00F5234B">
        <w:rPr>
          <w:rFonts w:cs="Times New Roman"/>
          <w:color w:val="000000"/>
          <w:sz w:val="26"/>
          <w:szCs w:val="26"/>
          <w:shd w:val="clear" w:color="auto" w:fill="FFFFFF"/>
        </w:rPr>
        <w:t xml:space="preserve"> number of washback studies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Antineskul &amp; Sheveleva, 2015</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{"citationItems":[{"id":"ITEM-1","itemData":{"DOI":"10.1016/S0742-051X(98)00046-8","ISBN":"0742-051X","ISSN":"0742051X","abstract":"Public examinations are often used as instruments and targets of control in the school system. A belief that assessment can leverage educational change has often led to top-down educational reform strategies. In 1993, the Hong Kong Examinations Authority introduced major changes into its existing Hong Kong Certificate of Education Examination in English with the intention of bringing about a positive washback effect on classroom teaching. As a result of this change in the examination syllabus, teachers in Hong Kong secondary schools are experiencing and/or implementing changes in their present teaching situations. This paper presents findings of teachers' perspectives of the examination change in relation to their teaching situations and classroom practices. Classroom observations and interview methods were employed to investigate the relationship between testing and teaching. The paper also identifies areas in which the examination has impact on the teaching context. © 1999 Elsevier Science Ltd. All rights reserved.","author":[{"dropping-particle":"","family":"Cheng","given":"Liying","non-dropping-particle":"","parse-names":false,"suffix":""}],"container-title":"Teaching and Teacher Education","id":"ITEM-1","issue":"3","issued":{"date-parts":[["1999"]]},"page":"253-271","title":"Changing assessment: Washback on teacher perceptions and actions","type":"article-journal","volume":"15"},"uris":["http://www.mendeley.com/documents/?uuid=fa48e9ae-2c13-4b8a-ab1a-8518a8d14d2d"]}],"mendeley":{"formattedCitation":"(Liying Cheng, 1999)","manualFormatting":"; ","plainTextFormattedCitation":"(Liying Cheng, 1999)","previouslyFormattedCitation":"(Liying Cheng, 1999)"},"properties":{"noteIndex":0},"schema":"https://github.com/citation-style-language/schema/raw/master/csl-citation.json"}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 xml:space="preserve">; </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DOI":"10.15639/teflinjournal.v26i1/36-58","author":[{"dropping-particle":"","family":"Furaidah","given":"","non-dropping-particle":"","parse-names":false,"suffix":""},{"dropping-particle":"","family":"Saukah","given":"Ali","non-dropping-particle":"","parse-names":false,"suffix":""},{"dropping-particle":"","family":"Widiati","given":"Utami","non-dropping-particle":"","parse-names":false,"suffix":""}],"container-title":"Teflnjournal","id":"ITEM-1","issue":"1","issued":{"date-parts":[["2015"]]},"page":"36-58","title":"Washback of English national examination in the Indonesian context Utami Widiati","type":"article-journal","volume":"26"},"uris":["http://www.mendeley.com/documents/?uuid=07a76dbd-d867-43cc-ba94-742ce88cddbc","http://www.mendeley.com/documents/?uuid=8128bf79-4980-4ba2-870a-b0b9fb139fd3"]}],"mendeley":{"formattedCitation":"(Furaidah et al., 2015)","manualFormatting":"Furaidah et al., 2015","plainTextFormattedCitation":"(Furaidah et al., 2015)","previouslyFormattedCitation":"(Furaidah et al., 2015)"},"properties":{"noteIndex":0},"schema":"https://github.com/citation-style-language/schema/raw/master/csl-citation.json"}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Furaidah et al., 2015</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{"citationItems":[{"id":"ITEM-1","itemData":{"author":[{"dropping-particle":"","family":"Thuy Nhan","given":"","non-dropping-particle":"","parse-names":false,"suffix":""}],"container-title":"International Journal of Innovative Interdisciplineary Research","id":"ITEM-1","issue":"June","issued":{"date-parts":[["2013"]]},"page":"33-50","title":"The TOEIC ® Test as an Exit Requirement in Universities and Colleges in Danang City , Vietnam : Challenges and Impacts","type":"article-journal","volume":"2"},"uris":["http://www.mendeley.com/documents/?uuid=3caf8795-56d5-413b-ab5c-072525289eac"]}],"mendeley":{"formattedCitation":"(Thuy Nhan, 2013)","manualFormatting":"; Thuy Nhan, 2013","plainTextFormattedCitation":"(Thuy Nhan, 2013)","previouslyFormattedCitation":"(Thuy Nhan, 2013)"},"properties":{"noteIndex":0},"schema":"https://github.com/citation-style-language/schema/raw/master/csl-citation.json"}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 Thuy Nhan, 2013</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author":[{"dropping-particle":"","family":"Taqizadeh","given":"M","non-dropping-particle":"","parse-names":false,"suffix":""},{"dropping-particle":"","family":"Birjandi","given":"P","non-dropping-particle":"","parse-names":false,"suffix":""}],"container-title":"…  of Applied Linguistics and Language Research","id":"ITEM-1","issue":"2","issued":{"date-parts":[["2015"]]},"page":"8-20","title":"What Drives High School English Teachers to Teach the Way They do? An Investigation of the Washback Effect of the University Entrance Examination in Iran","type":"article-journal","volume":"2"},"uris":["http://www.mendeley.com/documents/?uuid=f84af82a-f132-41fe-9d62-2dc31bda8b8c"]}],"mendeley":{"formattedCitation":"(Taqizadeh &amp; Birjandi, 2015)","manualFormatting":"Taqizadeh &amp; Birjandi, 2015","plainTextFormattedCitation":"(Taqizadeh &amp; Birjandi, 2015)","previouslyFormattedCitation":"(Taqizadeh &amp; Birjandi, 2015)"},"properties":{"noteIndex":0},"schema":"https://github.com/citation-style-language/schema/raw/master/csl-citation.json"}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Taqizadeh &amp; Birjandi, 2015</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2006)","manualFormatting":"Wall &amp; Horák, 2006","plainTextFormattedCitation":"(Wall &amp; Horák, 2006)","previouslyFormattedCitation":"(Wall &amp; Horák, 2006)"},"properties":{"noteIndex":0},"schema":"https://github.com/citation-style-language/schema/raw/master/csl-citation.json"}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Wall &amp; Horák, 2006</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t xml:space="preserve">; Watanabe, 2004) or mixed methods (Hsu, 2009;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{"citationItems":[{"id":"ITEM-1","itemData":{"ISBN":"9781124678962","abstract":"The mix-method research aimed to investigate the attitudes toward the implementation of Exit English Examination (EEE) from the perspectives of English faculties and their students at Taiwan's technological and vocational higher education institutions. The survey participants were 66 English faculty and 1009 students in ten first-tier Universities of Technology and Institutes of Technology in Northern Taiwan based on the admission scores of the Technological and Vocational College Entrance Examination in the school year of 2009–2010. Descriptive statistics, Chi-Square tests, Mann-Whitney U tests, Kruskal-Wallis tests, and Spearman Correlation tests of the SPSS were conducted to determine the characteristics and statistically significant differences of participants' survey questions. Findings indicated the following: various factors for the faculties and students played significant roles in attitudes toward EEE implementation; motivation and desire to learn English were highest in those students with medium English performance; a majority of students perceived a stronger influence from the EEE than the faculties; influence of the EEE on future jobs was recognized by both groups, as well as the need for assistance with fees, monetary incentives, and the subsidization for financially challenged students; faculties and students had conflicting opinions in regard to teaching to the test, the curriculum, and teaching effectiveness; the qualitative data analyses was predominated by concern regarding the test standard, test choices and future jobs. Suggestions for this study included: a continuous implementation and overhaul of the EEE in Higher Education; help in facilitating professional development and a learning community; a review and adjustment of the existing English curriculum, methods and test standards; an alignment of the curriculum with the EEE standard and student preparation; a review of existing preparation programs, including monetary incentives and fees; professional assistance for juniors and seniors; utilization of international counterparts' assessment tools. Further research could include (a) covering major stakeholder's participation in decision making, implementation and gathering of information and analysis, (b) longitudinal work tracking students who failed the EEE, and (c) replicating a similar study in other geographical areas of Taiwan. Numerous implications for future studies were also provided.","author":[{"dropping-particle":"","family":"Liauh","given":"Yirng-Hurng Emma","non-dropping-particle":"","parse-names":false,"suffix":""}],"container-title":"Thesis","id":"ITEM-1","issued":{"date-parts":[["2011"]]},"number-of-pages":"314","publisher":"University of Montana","title":"A study of the perceptions of English faculty and students of Exit English Examinations at Taiwan's technological and vocational higher education institutions","type":"thesis"},"uris":["http://www.mendeley.com/documents/?uuid=510b372f-e411-4518-8d46-c828e38b6b7f"]}],"mendeley":{"formattedCitation":"(Liauh, 2011)","manualFormatting":"Liauh, 2011","plainTextFormattedCitation":"(Liauh, 2011)","previouslyFormattedCitation":"(Liauh, 2011)"},"properties":{"noteIndex":0},"schema":"https://github.com/citation-style-language/schema/raw/master/csl-citation.json"}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Liauh, 2011</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{"citationItems":[{"id":"ITEM-1","itemData":{"author":[{"dropping-particle":"","family":"Onaiba","given":"Abdulhamid Mustafa El-murabet","non-dropping-particle":"","parse-names":false,"suffix":""}],"id":"ITEM-1","issue":"November","issued":{"date-parts":[["2013"]]},"publisher":"University of Leicester","publisher-place":"Leicester","title":"Investigating the washback effect of a revised EFL public examination on teachers ’ instructional practices , materials and curriculum","type":"thesis"},"uris":["http://www.mendeley.com/documents/?uuid=139cb72e-88d7-49bf-8f15-8740594e098b"]}],"mendeley":{"formattedCitation":"(Onaiba, 2013)","manualFormatting":"Onaiba, 2013","plainTextFormattedCitation":"(Onaiba, 2013)","previouslyFormattedCitation":"(Onaiba, 2013)"},"properties":{"noteIndex":0},"schema":"https://github.com/citation-style-language/schema/raw/master/csl-citation.json"}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Onaiba, 2013</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{"citationItems":[{"id":"ITEM-1","itemData":{"author":[{"dropping-particle":"","family":"Rahman","given":"Shejuti","non-dropping-particle":"","parse-names":false,"suffix":""}],"id":"ITEM-1","issue":"December","issued":{"date-parts":[["2014"]]},"publisher":"BRAC University","publisher-place":"Dhaka","title":"Teachers Suffering from Exam Washback Effect: Exclusion of Practicing Speaking and Listening Skills in English Classes","type":"thesis"},"uris":["http://www.mendeley.com/documents/?uuid=9a92d72e-13be-40c1-bb9d-923fec446906"]}],"mendeley":{"formattedCitation":"(Rahman, 2014)","manualFormatting":"Rahman, 2014","plainTextFormattedCitation":"(Rahman, 2014)","previouslyFormattedCitation":"(Rahman, 2014)"},"properties":{"noteIndex":0},"schema":"https://github.com/citation-style-language/schema/raw/master/csl-citation.json"}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Rahman, 2014</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{"citationItems":[{"id":"ITEM-1","itemData":{"author":[{"dropping-particle":"","family":"Tayeb","given":"Y.","non-dropping-particle":"","parse-names":false,"suffix":""},{"dropping-particle":"","family":"Abd Aziz","given":"M.","non-dropping-particle":"","parse-names":false,"suffix":""},{"dropping-particle":"","family":"Ismail","given":"K.","non-dropping-particle":"","parse-names":false,"suffix":""},{"dropping-particle":"","family":"Khan","given":"A.","non-dropping-particle":"","parse-names":false,"suffix":""}],"container-title":"GEMA Online Journal of Language Studies","id":"ITEM-1","issue":"3","issued":{"date-parts":[["2014"]]},"page":"83-103","title":"The Washback Effect of General of the General Secondary English Examinations (GSEE) on teaching and Learning","type":"article-journal","volume":"14"},"uris":["http://www.mendeley.com/documents/?uuid=6b55ede7-35d5-4dd2-8769-2b7956488f18"]}],"mendeley":{"formattedCitation":"(Tayeb et al., 2014)","manualFormatting":"Tayeb et al., 2014","plainTextFormattedCitation":"(Tayeb et al., 2014)","previouslyFormattedCitation":"(Tayeb et al., 2014)"},"properties":{"noteIndex":0},"schema":"https://github.com/citation-style-language/schema/raw/master/csl-citation.json"}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Tayeb et al., 2014</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t xml:space="preserve">; </w:t>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{"citationItems":[{"id":"ITEM-1","itemData":{"DOI":"10.14419/ijet.v7i3.21.17211","author":[{"dropping-particle":"","family":"Tayeb, Y. A., Abd Aziz, M. S., Ismail","given":"K.","non-dropping-particle":"","parse-names":false,"suffix":""}],"container-title":"International Journal of Engineering and Technology","id":"ITEM-1","issue":"August","issued":{"date-parts":[["2018"]]},"title":"Predominant Washback of the General Secondary English Examination on Predominant Washback of the General Secondary English Examination on Teachers","type":"article-journal","volume":"7"},"uris":["http://www.mendeley.com/documents/?uuid=d39bb0ff-7f56-4256-91c9-ca715407d973"]}],"mendeley":{"formattedCitation":"(Tayeb, Y. A., Abd Aziz, M. S., Ismail, 2018)","manualFormatting":"Tayeb et al., 2018","plainTextFormattedCitation":"(Tayeb, Y. A., Abd Aziz, M. S., Ismail, 2018)","previouslyFormattedCitation":"(Tayeb, Y. A., Abd Aziz, M. S., Ismail, 2018)"},"properties":{"noteIndex":0},"schema":"https://github.com/citation-style-language/schema/raw/master/csl-citation.json"}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Tayeb et al., 2018</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fldChar w:fldCharType="begin" w:fldLock="1"/>
      </w:r>
      <w:r w:rsidRPr="00F5234B">
        <w:rPr>
          <w:rFonts w:cs="Times New Roman"/>
          <w:color w:val="000000"/>
          <w:sz w:val="26"/>
          <w:szCs w:val="26"/>
          <w:shd w:val="clear" w:color="auto" w:fill="FFFFFF"/>
        </w:rPr>
        <w:instrText>ADDIN CSL_CITATION {"citationItems":[{"id":"ITEM-1","itemData":{"DOI":"10.3968/9241","author":[{"dropping-particle":"","family":"Wenyuan","given":"Zhuo","non-dropping-particle":"","parse-names":false,"suffix":""}],"container-title":"Canadian Social Science","id":"ITEM-1","issue":"1","issued":{"date-parts":[["2017"]]},"page":"62-68","title":"The Washback Effect of CET Spoken English Test Upon College English Teaching","type":"article-journal","volume":"13"},"uris":["http://www.mendeley.com/documents/?uuid=c8946565-c741-46c7-bf96-4d5b6caeecde"]}],"mendeley":{"formattedCitation":"(Wenyuan, 2017)","manualFormatting":"; Wang, 2010; Wenyuan, 2017","plainTextFormattedCitation":"(Wenyuan, 2017)","previouslyFormattedCitation":"(Wenyuan, 2017)"},"properties":{"noteIndex":0},"schema":"https://github.com/citation-style-language/schema/raw/master/csl-citation.json"}</w:instrText>
      </w:r>
      <w:r w:rsidRPr="00F5234B">
        <w:rPr>
          <w:rFonts w:cs="Times New Roman"/>
          <w:color w:val="000000"/>
          <w:sz w:val="26"/>
          <w:szCs w:val="26"/>
          <w:shd w:val="clear" w:color="auto" w:fill="FFFFFF"/>
        </w:rPr>
        <w:fldChar w:fldCharType="separate"/>
      </w:r>
      <w:r w:rsidRPr="00F5234B">
        <w:rPr>
          <w:rFonts w:cs="Times New Roman"/>
          <w:noProof/>
          <w:color w:val="000000"/>
          <w:sz w:val="26"/>
          <w:szCs w:val="26"/>
          <w:shd w:val="clear" w:color="auto" w:fill="FFFFFF"/>
        </w:rPr>
        <w:t>; Wang, 2010; Wenyuan, 2017</w:t>
      </w:r>
      <w:r w:rsidRPr="00F5234B">
        <w:rPr>
          <w:rFonts w:cs="Times New Roman"/>
          <w:color w:val="000000"/>
          <w:sz w:val="26"/>
          <w:szCs w:val="26"/>
          <w:shd w:val="clear" w:color="auto" w:fill="FFFFFF"/>
        </w:rPr>
        <w:fldChar w:fldCharType="end"/>
      </w:r>
      <w:r w:rsidRPr="00F5234B">
        <w:rPr>
          <w:rFonts w:cs="Times New Roman"/>
          <w:color w:val="000000"/>
          <w:sz w:val="26"/>
          <w:szCs w:val="26"/>
          <w:shd w:val="clear" w:color="auto" w:fill="FFFFFF"/>
        </w:rPr>
        <w:t>).</w:t>
      </w:r>
    </w:p>
    <w:p w:rsidR="008C68D6" w:rsidRPr="00F5234B" w:rsidRDefault="008C68D6" w:rsidP="00F5234B">
      <w:pPr>
        <w:pStyle w:val="Heading3"/>
        <w:spacing w:line="276" w:lineRule="auto"/>
      </w:pPr>
      <w:bookmarkStart w:id="121" w:name="_Toc43753856"/>
      <w:bookmarkStart w:id="122" w:name="_Toc44573516"/>
      <w:r w:rsidRPr="00F5234B">
        <w:t>3.1.2. Research design</w:t>
      </w:r>
      <w:bookmarkEnd w:id="121"/>
      <w:bookmarkEnd w:id="122"/>
    </w:p>
    <w:p w:rsidR="008C68D6" w:rsidRPr="00F5234B" w:rsidRDefault="008C68D6" w:rsidP="00F5234B">
      <w:pPr>
        <w:spacing w:line="276" w:lineRule="auto"/>
        <w:rPr>
          <w:rFonts w:cs="Times New Roman"/>
          <w:color w:val="000000"/>
          <w:sz w:val="26"/>
          <w:szCs w:val="26"/>
          <w:shd w:val="clear" w:color="auto" w:fill="FFFFFF"/>
        </w:rPr>
      </w:pPr>
      <w:r w:rsidRPr="00F5234B">
        <w:rPr>
          <w:rFonts w:cs="Times New Roman"/>
          <w:color w:val="000000"/>
          <w:sz w:val="26"/>
          <w:szCs w:val="26"/>
          <w:shd w:val="clear" w:color="auto" w:fill="FFFFFF"/>
        </w:rPr>
        <w:t xml:space="preserve">The current study investigates washback effects of the EAT to the teachers’ perceptions and practices in an English course which prepares for an undergraduates’ English graduation condition test. A baseline study via a semi-structured interview and document </w:t>
      </w:r>
      <w:r w:rsidRPr="00F5234B">
        <w:rPr>
          <w:rFonts w:cs="Times New Roman"/>
          <w:color w:val="000000"/>
          <w:sz w:val="26"/>
          <w:szCs w:val="26"/>
          <w:shd w:val="clear" w:color="auto" w:fill="FFFFFF"/>
        </w:rPr>
        <w:lastRenderedPageBreak/>
        <w:t>analysis releases washback triggers as specified in Figure 2.6: contextual factors, test factors and teacher factors. This step helps set light to the subsequent discussion about the research findings. No previous research on washback on teachers has conducted a preliminary investigation on the washback conditions as detailed in the proposed framework (Figure 2.6) prior to a major study on washback effects on teachers’ perceptions and actions. This can be seen as a contribution to methodology of washback study. The major study includes three principal phases: interviews with the individual teachers of their perceptions and reported teaching practices under the test washback, and classroom observations of their actual class teaching, followed by short interviews to clarify hidden points in teachers’ actions.</w:t>
      </w:r>
    </w:p>
    <w:p w:rsidR="008C68D6" w:rsidRPr="00F5234B" w:rsidRDefault="008C68D6" w:rsidP="00F5234B">
      <w:pPr>
        <w:pStyle w:val="Heading2"/>
        <w:spacing w:line="276" w:lineRule="auto"/>
        <w:rPr>
          <w:rFonts w:cs="Times New Roman"/>
          <w:szCs w:val="26"/>
        </w:rPr>
      </w:pPr>
      <w:bookmarkStart w:id="123" w:name="_Toc43753858"/>
      <w:bookmarkStart w:id="124" w:name="_Toc44573517"/>
      <w:r w:rsidRPr="00F5234B">
        <w:rPr>
          <w:rFonts w:cs="Times New Roman"/>
          <w:szCs w:val="26"/>
        </w:rPr>
        <w:t>3.2. Selecting the Case</w:t>
      </w:r>
      <w:bookmarkEnd w:id="123"/>
      <w:bookmarkEnd w:id="124"/>
    </w:p>
    <w:p w:rsidR="008C68D6" w:rsidRPr="00F5234B" w:rsidRDefault="008C68D6" w:rsidP="00F5234B">
      <w:pPr>
        <w:autoSpaceDE w:val="0"/>
        <w:autoSpaceDN w:val="0"/>
        <w:adjustRightInd w:val="0"/>
        <w:spacing w:line="276" w:lineRule="auto"/>
        <w:rPr>
          <w:rFonts w:cs="Times New Roman"/>
          <w:sz w:val="26"/>
          <w:szCs w:val="26"/>
        </w:rPr>
      </w:pPr>
      <w:r w:rsidRPr="00F5234B">
        <w:rPr>
          <w:rFonts w:cs="Times New Roman"/>
          <w:sz w:val="26"/>
          <w:szCs w:val="26"/>
        </w:rPr>
        <w:t>As for the selection of a case study, Stake (2000) suggests researchers should approach:</w:t>
      </w:r>
    </w:p>
    <w:p w:rsidR="008C68D6" w:rsidRPr="00F5234B" w:rsidRDefault="008C68D6" w:rsidP="00F5234B">
      <w:pPr>
        <w:autoSpaceDE w:val="0"/>
        <w:autoSpaceDN w:val="0"/>
        <w:adjustRightInd w:val="0"/>
        <w:spacing w:line="276" w:lineRule="auto"/>
        <w:ind w:left="720"/>
        <w:rPr>
          <w:rFonts w:cs="Times New Roman"/>
          <w:sz w:val="26"/>
          <w:szCs w:val="26"/>
        </w:rPr>
      </w:pPr>
      <w:r w:rsidRPr="00F5234B">
        <w:rPr>
          <w:rFonts w:cs="Times New Roman"/>
          <w:sz w:val="26"/>
          <w:szCs w:val="26"/>
        </w:rPr>
        <w:t>those cases that seem to offer the opportunity to learn…That may mean taking the one most accessible, the one we can spend the most time with. Potential for learning is different, and sometimes superior to representativeness. (p.146)</w:t>
      </w:r>
    </w:p>
    <w:p w:rsidR="008C68D6" w:rsidRPr="00F5234B" w:rsidRDefault="008C68D6" w:rsidP="00F5234B">
      <w:pPr>
        <w:spacing w:line="276" w:lineRule="auto"/>
        <w:rPr>
          <w:rFonts w:cs="Times New Roman"/>
          <w:sz w:val="26"/>
          <w:szCs w:val="26"/>
        </w:rPr>
      </w:pPr>
      <w:r w:rsidRPr="00F5234B">
        <w:rPr>
          <w:rFonts w:cs="Times New Roman"/>
          <w:sz w:val="26"/>
          <w:szCs w:val="26"/>
        </w:rPr>
        <w:t>The case to study in this research was a university in the North of Vietnam. Four</w:t>
      </w:r>
      <w:r w:rsidR="009413EB" w:rsidRPr="00F5234B">
        <w:rPr>
          <w:rFonts w:cs="Times New Roman"/>
          <w:sz w:val="26"/>
          <w:szCs w:val="26"/>
        </w:rPr>
        <w:t xml:space="preserve"> teachers played as u</w:t>
      </w:r>
      <w:r w:rsidRPr="00F5234B">
        <w:rPr>
          <w:rFonts w:cs="Times New Roman"/>
          <w:sz w:val="26"/>
          <w:szCs w:val="26"/>
        </w:rPr>
        <w:t xml:space="preserve">nits of analysis in the case. This case was selected not because the individuals were specially compelling and unusual. The major reason was the opportunistic convenience of the case when I was a key teacher at the researched university and I had a good relationship with the teachers in the foreign language department of the university. </w:t>
      </w:r>
    </w:p>
    <w:p w:rsidR="008C68D6" w:rsidRPr="00F5234B" w:rsidRDefault="008C68D6" w:rsidP="00F5234B">
      <w:pPr>
        <w:pStyle w:val="Heading2"/>
        <w:spacing w:line="276" w:lineRule="auto"/>
        <w:rPr>
          <w:rFonts w:cs="Times New Roman"/>
          <w:szCs w:val="26"/>
        </w:rPr>
      </w:pPr>
      <w:bookmarkStart w:id="125" w:name="_Toc43753859"/>
      <w:bookmarkStart w:id="126" w:name="_Toc44573518"/>
      <w:r w:rsidRPr="00F5234B">
        <w:rPr>
          <w:rFonts w:cs="Times New Roman"/>
          <w:szCs w:val="26"/>
        </w:rPr>
        <w:t>3.3. Settings for the Case Study</w:t>
      </w:r>
      <w:bookmarkEnd w:id="125"/>
      <w:bookmarkEnd w:id="126"/>
    </w:p>
    <w:p w:rsidR="008C68D6" w:rsidRPr="00F5234B" w:rsidRDefault="008C68D6" w:rsidP="00F5234B">
      <w:pPr>
        <w:autoSpaceDE w:val="0"/>
        <w:autoSpaceDN w:val="0"/>
        <w:adjustRightInd w:val="0"/>
        <w:spacing w:line="276" w:lineRule="auto"/>
        <w:rPr>
          <w:rFonts w:cs="Times New Roman"/>
          <w:sz w:val="26"/>
          <w:szCs w:val="26"/>
        </w:rPr>
      </w:pPr>
      <w:r w:rsidRPr="00F5234B">
        <w:rPr>
          <w:rFonts w:cs="Times New Roman"/>
          <w:sz w:val="26"/>
          <w:szCs w:val="26"/>
        </w:rPr>
        <w:t>The university bounding the case will generally be depicted in terms of its geographical and historical features, English training programme, and English classes.</w:t>
      </w:r>
    </w:p>
    <w:p w:rsidR="008C68D6" w:rsidRPr="00F5234B" w:rsidRDefault="008C68D6" w:rsidP="00F5234B">
      <w:pPr>
        <w:spacing w:line="276" w:lineRule="auto"/>
        <w:rPr>
          <w:rFonts w:cs="Times New Roman"/>
          <w:sz w:val="26"/>
          <w:szCs w:val="26"/>
        </w:rPr>
      </w:pPr>
      <w:r w:rsidRPr="00F5234B">
        <w:rPr>
          <w:rFonts w:cs="Times New Roman"/>
          <w:sz w:val="26"/>
          <w:szCs w:val="26"/>
        </w:rPr>
        <w:t xml:space="preserve">Geographically, the research site is a university located in a big city in the South East of Hanoi. </w:t>
      </w:r>
    </w:p>
    <w:p w:rsidR="00C07439" w:rsidRPr="00F5234B" w:rsidRDefault="008C68D6" w:rsidP="00F5234B">
      <w:pPr>
        <w:spacing w:line="276" w:lineRule="auto"/>
        <w:rPr>
          <w:rFonts w:cs="Times New Roman"/>
          <w:color w:val="000000"/>
          <w:sz w:val="26"/>
          <w:szCs w:val="26"/>
          <w:shd w:val="clear" w:color="auto" w:fill="FFFFFF"/>
        </w:rPr>
      </w:pPr>
      <w:r w:rsidRPr="00F5234B">
        <w:rPr>
          <w:rFonts w:cs="Times New Roman"/>
          <w:sz w:val="26"/>
          <w:szCs w:val="26"/>
        </w:rPr>
        <w:t xml:space="preserve">English is considered a key foreign language in the foreign language programme, which has undergone remarkable changes since the National Foreign Language Project 2020 demanded the English language outcomes for the undergraduates of a minimum of B1. </w:t>
      </w:r>
      <w:r w:rsidR="00C07439" w:rsidRPr="00F5234B">
        <w:rPr>
          <w:rFonts w:cs="Times New Roman"/>
          <w:color w:val="333333"/>
          <w:sz w:val="26"/>
          <w:szCs w:val="26"/>
        </w:rPr>
        <w:t>It has undergone two-skill Test of English as International Communication (TOEIC), Vietnamese Standardised Test of English Proficiency (VSTEP), Key English Tests (KET) and Preliminary English Test (PET). The English achievement test (EAT), the key research instrument of the present study, has its mission of preparing the undergraduates for their preparation for a graduation condition test of PET.</w:t>
      </w:r>
    </w:p>
    <w:p w:rsidR="008C68D6" w:rsidRPr="00F5234B" w:rsidRDefault="008C68D6" w:rsidP="00F5234B">
      <w:pPr>
        <w:autoSpaceDE w:val="0"/>
        <w:autoSpaceDN w:val="0"/>
        <w:adjustRightInd w:val="0"/>
        <w:spacing w:line="276" w:lineRule="auto"/>
        <w:rPr>
          <w:rFonts w:cs="Times New Roman"/>
          <w:sz w:val="26"/>
          <w:szCs w:val="26"/>
        </w:rPr>
      </w:pPr>
      <w:r w:rsidRPr="00F5234B">
        <w:rPr>
          <w:rFonts w:cs="Times New Roman"/>
          <w:sz w:val="26"/>
          <w:szCs w:val="26"/>
        </w:rPr>
        <w:t>The English classes at the target university faced certain challenges to be successful in the updated curriculum. There were large classes of up</w:t>
      </w:r>
      <w:r w:rsidR="00C07439" w:rsidRPr="00F5234B">
        <w:rPr>
          <w:rFonts w:cs="Times New Roman"/>
          <w:sz w:val="26"/>
          <w:szCs w:val="26"/>
        </w:rPr>
        <w:t xml:space="preserve"> </w:t>
      </w:r>
      <w:r w:rsidRPr="00F5234B">
        <w:rPr>
          <w:rFonts w:cs="Times New Roman"/>
          <w:sz w:val="26"/>
          <w:szCs w:val="26"/>
        </w:rPr>
        <w:t xml:space="preserve">to 60 students of mixed abilities. Most of them possessed limited English proficiency. The students majoring in Finance and </w:t>
      </w:r>
      <w:r w:rsidRPr="00F5234B">
        <w:rPr>
          <w:rFonts w:cs="Times New Roman"/>
          <w:sz w:val="26"/>
          <w:szCs w:val="26"/>
        </w:rPr>
        <w:lastRenderedPageBreak/>
        <w:t>Banking or Economics seemed to be better at English than those majoring in Physical Education or Primary Education.</w:t>
      </w:r>
    </w:p>
    <w:p w:rsidR="00F82F76" w:rsidRPr="00F5234B" w:rsidRDefault="00F82F76" w:rsidP="00F5234B">
      <w:pPr>
        <w:pStyle w:val="Heading2"/>
        <w:spacing w:line="276" w:lineRule="auto"/>
        <w:rPr>
          <w:rFonts w:cs="Times New Roman"/>
          <w:szCs w:val="26"/>
        </w:rPr>
      </w:pPr>
      <w:bookmarkStart w:id="127" w:name="_Toc43753860"/>
      <w:bookmarkStart w:id="128" w:name="_Toc44573519"/>
      <w:r w:rsidRPr="00F5234B">
        <w:rPr>
          <w:rFonts w:cs="Times New Roman"/>
          <w:szCs w:val="26"/>
        </w:rPr>
        <w:t>3.4. Participants</w:t>
      </w:r>
      <w:bookmarkEnd w:id="127"/>
      <w:bookmarkEnd w:id="128"/>
    </w:p>
    <w:p w:rsidR="00F82F76" w:rsidRPr="00F5234B" w:rsidRDefault="00F82F76" w:rsidP="00F5234B">
      <w:pPr>
        <w:spacing w:line="276" w:lineRule="auto"/>
        <w:rPr>
          <w:rFonts w:cs="Times New Roman"/>
          <w:sz w:val="26"/>
          <w:szCs w:val="26"/>
        </w:rPr>
      </w:pPr>
      <w:r w:rsidRPr="00F5234B">
        <w:rPr>
          <w:rFonts w:cs="Times New Roman"/>
          <w:sz w:val="26"/>
          <w:szCs w:val="26"/>
        </w:rPr>
        <w:t xml:space="preserve">The profile of the participants is illustrated in Table 3.1, revealing the diversities in the teacher factors, especially in their teaching experience, professional status, commitment to teaching, accountability for student success and student major. </w:t>
      </w:r>
      <w:r w:rsidR="00E26442" w:rsidRPr="00F5234B">
        <w:rPr>
          <w:rFonts w:cs="Times New Roman"/>
          <w:sz w:val="26"/>
          <w:szCs w:val="26"/>
        </w:rPr>
        <w:t>Little</w:t>
      </w:r>
      <w:r w:rsidRPr="00F5234B">
        <w:rPr>
          <w:rFonts w:cs="Times New Roman"/>
          <w:sz w:val="26"/>
          <w:szCs w:val="26"/>
        </w:rPr>
        <w:t xml:space="preserve"> washback research has reported the significance impact of the teachers’ age, gender and qualification on their perceptions and practices. Nonetheless, teachers’ experience, familiarity with the test and accountability for student success are some examples of influential factors for washback to occur differently in different classes (Cheng, 1999; Hughes, 2003; Shohamy, 1998; Wantanabe, 2004)</w:t>
      </w:r>
    </w:p>
    <w:p w:rsidR="00F82F76" w:rsidRPr="00F5234B" w:rsidRDefault="00F82F76" w:rsidP="00F5234B">
      <w:pPr>
        <w:pStyle w:val="Heading4"/>
        <w:spacing w:line="276" w:lineRule="auto"/>
        <w:rPr>
          <w:rFonts w:cs="Times New Roman"/>
          <w:szCs w:val="26"/>
        </w:rPr>
      </w:pPr>
      <w:bookmarkStart w:id="129" w:name="_Toc14170611"/>
      <w:bookmarkStart w:id="130" w:name="_Toc16003371"/>
      <w:bookmarkStart w:id="131" w:name="_Toc16220571"/>
      <w:bookmarkStart w:id="132" w:name="_Toc16221186"/>
      <w:bookmarkStart w:id="133" w:name="_Toc16625605"/>
      <w:bookmarkStart w:id="134" w:name="_Toc41159459"/>
      <w:bookmarkStart w:id="135" w:name="_Toc41276614"/>
      <w:bookmarkStart w:id="136" w:name="_Toc41923267"/>
      <w:bookmarkStart w:id="137" w:name="_Toc43753861"/>
      <w:r w:rsidRPr="00F5234B">
        <w:rPr>
          <w:rFonts w:cs="Times New Roman"/>
          <w:szCs w:val="26"/>
        </w:rPr>
        <w:t>Table 3.1. Teachers’ profile</w:t>
      </w:r>
      <w:bookmarkEnd w:id="129"/>
      <w:bookmarkEnd w:id="130"/>
      <w:bookmarkEnd w:id="131"/>
      <w:bookmarkEnd w:id="132"/>
      <w:bookmarkEnd w:id="133"/>
      <w:bookmarkEnd w:id="134"/>
      <w:bookmarkEnd w:id="135"/>
      <w:bookmarkEnd w:id="136"/>
      <w:bookmarkEnd w:id="137"/>
    </w:p>
    <w:tbl>
      <w:tblPr>
        <w:tblW w:w="93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869"/>
        <w:gridCol w:w="1701"/>
        <w:gridCol w:w="1843"/>
        <w:gridCol w:w="1843"/>
      </w:tblGrid>
      <w:tr w:rsidR="00F82F76" w:rsidRPr="00B22E55" w:rsidTr="00712435">
        <w:tc>
          <w:tcPr>
            <w:tcW w:w="2060" w:type="dxa"/>
            <w:vAlign w:val="center"/>
          </w:tcPr>
          <w:p w:rsidR="00F82F76" w:rsidRPr="00B22E55" w:rsidRDefault="00F82F76" w:rsidP="00B22E55">
            <w:pPr>
              <w:spacing w:before="100" w:beforeAutospacing="1" w:after="100" w:afterAutospacing="1" w:line="276" w:lineRule="auto"/>
              <w:jc w:val="center"/>
              <w:rPr>
                <w:rFonts w:cs="Times New Roman"/>
                <w:b/>
                <w:sz w:val="24"/>
                <w:szCs w:val="24"/>
              </w:rPr>
            </w:pPr>
            <w:r w:rsidRPr="00B22E55">
              <w:rPr>
                <w:rFonts w:cs="Times New Roman"/>
                <w:b/>
                <w:sz w:val="24"/>
                <w:szCs w:val="24"/>
              </w:rPr>
              <w:t>Teacher</w:t>
            </w:r>
          </w:p>
        </w:tc>
        <w:tc>
          <w:tcPr>
            <w:tcW w:w="1869" w:type="dxa"/>
            <w:vAlign w:val="center"/>
          </w:tcPr>
          <w:p w:rsidR="00F82F76" w:rsidRPr="00B22E55" w:rsidRDefault="00F82F76" w:rsidP="00B22E55">
            <w:pPr>
              <w:spacing w:before="100" w:beforeAutospacing="1" w:after="100" w:afterAutospacing="1" w:line="276" w:lineRule="auto"/>
              <w:jc w:val="center"/>
              <w:rPr>
                <w:rFonts w:cs="Times New Roman"/>
                <w:b/>
                <w:sz w:val="24"/>
                <w:szCs w:val="24"/>
              </w:rPr>
            </w:pPr>
            <w:r w:rsidRPr="00B22E55">
              <w:rPr>
                <w:rFonts w:cs="Times New Roman"/>
                <w:b/>
                <w:sz w:val="24"/>
                <w:szCs w:val="24"/>
              </w:rPr>
              <w:t>Lam</w:t>
            </w:r>
          </w:p>
        </w:tc>
        <w:tc>
          <w:tcPr>
            <w:tcW w:w="1701" w:type="dxa"/>
            <w:vAlign w:val="center"/>
          </w:tcPr>
          <w:p w:rsidR="00F82F76" w:rsidRPr="00B22E55" w:rsidRDefault="00F82F76" w:rsidP="00B22E55">
            <w:pPr>
              <w:spacing w:before="100" w:beforeAutospacing="1" w:after="100" w:afterAutospacing="1" w:line="276" w:lineRule="auto"/>
              <w:jc w:val="center"/>
              <w:rPr>
                <w:rFonts w:cs="Times New Roman"/>
                <w:b/>
                <w:sz w:val="24"/>
                <w:szCs w:val="24"/>
              </w:rPr>
            </w:pPr>
            <w:r w:rsidRPr="00B22E55">
              <w:rPr>
                <w:rFonts w:cs="Times New Roman"/>
                <w:b/>
                <w:sz w:val="24"/>
                <w:szCs w:val="24"/>
              </w:rPr>
              <w:t>Mai</w:t>
            </w:r>
          </w:p>
        </w:tc>
        <w:tc>
          <w:tcPr>
            <w:tcW w:w="1843" w:type="dxa"/>
            <w:vAlign w:val="center"/>
          </w:tcPr>
          <w:p w:rsidR="00F82F76" w:rsidRPr="00B22E55" w:rsidRDefault="0092060F" w:rsidP="00B22E55">
            <w:pPr>
              <w:spacing w:before="100" w:beforeAutospacing="1" w:after="100" w:afterAutospacing="1" w:line="276" w:lineRule="auto"/>
              <w:jc w:val="center"/>
              <w:rPr>
                <w:rFonts w:cs="Times New Roman"/>
                <w:b/>
                <w:sz w:val="24"/>
                <w:szCs w:val="24"/>
              </w:rPr>
            </w:pPr>
            <w:r w:rsidRPr="00B22E55">
              <w:rPr>
                <w:rFonts w:cs="Times New Roman"/>
                <w:b/>
                <w:sz w:val="24"/>
                <w:szCs w:val="24"/>
              </w:rPr>
              <w:t>Tran</w:t>
            </w:r>
          </w:p>
        </w:tc>
        <w:tc>
          <w:tcPr>
            <w:tcW w:w="1843" w:type="dxa"/>
            <w:vAlign w:val="center"/>
          </w:tcPr>
          <w:p w:rsidR="00F82F76" w:rsidRPr="00B22E55" w:rsidRDefault="00F82F76" w:rsidP="00B22E55">
            <w:pPr>
              <w:spacing w:before="100" w:beforeAutospacing="1" w:after="100" w:afterAutospacing="1" w:line="276" w:lineRule="auto"/>
              <w:jc w:val="center"/>
              <w:rPr>
                <w:rFonts w:cs="Times New Roman"/>
                <w:b/>
                <w:sz w:val="24"/>
                <w:szCs w:val="24"/>
              </w:rPr>
            </w:pPr>
            <w:r w:rsidRPr="00B22E55">
              <w:rPr>
                <w:rFonts w:cs="Times New Roman"/>
                <w:b/>
                <w:sz w:val="24"/>
                <w:szCs w:val="24"/>
              </w:rPr>
              <w:t>Lan</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1. Age</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1984</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1976</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1974</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1986</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2. Gender</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Female</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Female</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Female</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Female</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3. Highest degree/institution</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Master’s Degree/ULIS-VNU</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Master’s Degree/ULIS-VNU</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Master’s Degree/ULIS-VNU</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Master’s Degree/Victoria University</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4. Years of teaching experience</w:t>
            </w:r>
          </w:p>
        </w:tc>
        <w:tc>
          <w:tcPr>
            <w:tcW w:w="1869" w:type="dxa"/>
            <w:vAlign w:val="center"/>
          </w:tcPr>
          <w:p w:rsidR="00F82F76" w:rsidRPr="00B22E55" w:rsidRDefault="001337A2" w:rsidP="00F5234B">
            <w:pPr>
              <w:spacing w:before="100" w:beforeAutospacing="1" w:after="100" w:afterAutospacing="1" w:line="276" w:lineRule="auto"/>
              <w:jc w:val="left"/>
              <w:rPr>
                <w:rFonts w:cs="Times New Roman"/>
                <w:sz w:val="24"/>
                <w:szCs w:val="24"/>
              </w:rPr>
            </w:pPr>
            <w:r w:rsidRPr="00B22E55">
              <w:rPr>
                <w:rFonts w:cs="Times New Roman"/>
                <w:sz w:val="24"/>
                <w:szCs w:val="24"/>
              </w:rPr>
              <w:t>15</w:t>
            </w:r>
            <w:r w:rsidR="00F82F76" w:rsidRPr="00B22E55">
              <w:rPr>
                <w:rFonts w:cs="Times New Roman"/>
                <w:sz w:val="24"/>
                <w:szCs w:val="24"/>
              </w:rPr>
              <w:t xml:space="preserve"> years</w:t>
            </w:r>
          </w:p>
        </w:tc>
        <w:tc>
          <w:tcPr>
            <w:tcW w:w="1701" w:type="dxa"/>
            <w:vAlign w:val="center"/>
          </w:tcPr>
          <w:p w:rsidR="00F82F76" w:rsidRPr="00B22E55" w:rsidRDefault="001337A2" w:rsidP="00F5234B">
            <w:pPr>
              <w:spacing w:before="100" w:beforeAutospacing="1" w:after="100" w:afterAutospacing="1" w:line="276" w:lineRule="auto"/>
              <w:jc w:val="left"/>
              <w:rPr>
                <w:rFonts w:cs="Times New Roman"/>
                <w:sz w:val="24"/>
                <w:szCs w:val="24"/>
              </w:rPr>
            </w:pPr>
            <w:r w:rsidRPr="00B22E55">
              <w:rPr>
                <w:rFonts w:cs="Times New Roman"/>
                <w:sz w:val="24"/>
                <w:szCs w:val="24"/>
              </w:rPr>
              <w:t>18</w:t>
            </w:r>
            <w:r w:rsidR="00F82F76" w:rsidRPr="00B22E55">
              <w:rPr>
                <w:rFonts w:cs="Times New Roman"/>
                <w:sz w:val="24"/>
                <w:szCs w:val="24"/>
              </w:rPr>
              <w:t xml:space="preserve"> years</w:t>
            </w:r>
          </w:p>
        </w:tc>
        <w:tc>
          <w:tcPr>
            <w:tcW w:w="1843" w:type="dxa"/>
            <w:vAlign w:val="center"/>
          </w:tcPr>
          <w:p w:rsidR="00F82F76" w:rsidRPr="00B22E55" w:rsidRDefault="001337A2" w:rsidP="00F5234B">
            <w:pPr>
              <w:spacing w:before="100" w:beforeAutospacing="1" w:after="100" w:afterAutospacing="1" w:line="276" w:lineRule="auto"/>
              <w:jc w:val="left"/>
              <w:rPr>
                <w:rFonts w:cs="Times New Roman"/>
                <w:sz w:val="24"/>
                <w:szCs w:val="24"/>
              </w:rPr>
            </w:pPr>
            <w:r w:rsidRPr="00B22E55">
              <w:rPr>
                <w:rFonts w:cs="Times New Roman"/>
                <w:sz w:val="24"/>
                <w:szCs w:val="24"/>
              </w:rPr>
              <w:t>24</w:t>
            </w:r>
            <w:r w:rsidR="00F82F76" w:rsidRPr="00B22E55">
              <w:rPr>
                <w:rFonts w:cs="Times New Roman"/>
                <w:sz w:val="24"/>
                <w:szCs w:val="24"/>
              </w:rPr>
              <w:t xml:space="preserve"> years</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2 years</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5. Professional status</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Head of the Division</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Secretary of the test designer board</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Senior</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Novice</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6. Familiarity with contextual factors</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Yes</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Yes</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Yes</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Yes</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7. Familiarity with test factors</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Yes</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Yes</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Yes</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Yes</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8. Commitment to teaching</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High</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High</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Normal</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High</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9. Accountability for student success</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High</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High</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Normal</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High</w:t>
            </w:r>
          </w:p>
        </w:tc>
      </w:tr>
      <w:tr w:rsidR="00F82F76" w:rsidRPr="00B22E55" w:rsidTr="00712435">
        <w:tc>
          <w:tcPr>
            <w:tcW w:w="2060"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10. Students major</w:t>
            </w:r>
          </w:p>
        </w:tc>
        <w:tc>
          <w:tcPr>
            <w:tcW w:w="1869"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Foreign Trade</w:t>
            </w:r>
          </w:p>
        </w:tc>
        <w:tc>
          <w:tcPr>
            <w:tcW w:w="1701"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Math Education</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Business Administration</w:t>
            </w:r>
          </w:p>
        </w:tc>
        <w:tc>
          <w:tcPr>
            <w:tcW w:w="1843" w:type="dxa"/>
            <w:vAlign w:val="center"/>
          </w:tcPr>
          <w:p w:rsidR="00F82F76" w:rsidRPr="00B22E55" w:rsidRDefault="00F82F76" w:rsidP="00F5234B">
            <w:pPr>
              <w:spacing w:before="100" w:beforeAutospacing="1" w:after="100" w:afterAutospacing="1" w:line="276" w:lineRule="auto"/>
              <w:jc w:val="left"/>
              <w:rPr>
                <w:rFonts w:cs="Times New Roman"/>
                <w:sz w:val="24"/>
                <w:szCs w:val="24"/>
              </w:rPr>
            </w:pPr>
            <w:r w:rsidRPr="00B22E55">
              <w:rPr>
                <w:rFonts w:cs="Times New Roman"/>
                <w:sz w:val="24"/>
                <w:szCs w:val="24"/>
              </w:rPr>
              <w:t>Primary Education</w:t>
            </w:r>
          </w:p>
        </w:tc>
      </w:tr>
    </w:tbl>
    <w:p w:rsidR="00F82F76" w:rsidRPr="00F5234B" w:rsidRDefault="00F82F76" w:rsidP="00F5234B">
      <w:pPr>
        <w:pStyle w:val="Heading2"/>
        <w:spacing w:line="276" w:lineRule="auto"/>
        <w:rPr>
          <w:rFonts w:cs="Times New Roman"/>
          <w:szCs w:val="26"/>
        </w:rPr>
      </w:pPr>
      <w:bookmarkStart w:id="138" w:name="_Toc43753862"/>
      <w:bookmarkStart w:id="139" w:name="_Toc44573520"/>
      <w:r w:rsidRPr="00F5234B">
        <w:rPr>
          <w:rFonts w:cs="Times New Roman"/>
          <w:szCs w:val="26"/>
        </w:rPr>
        <w:t>3.5. The Researcher’s Role</w:t>
      </w:r>
      <w:bookmarkEnd w:id="138"/>
      <w:bookmarkEnd w:id="139"/>
    </w:p>
    <w:p w:rsidR="00F82F76" w:rsidRPr="00F5234B" w:rsidRDefault="00F82F76" w:rsidP="00F5234B">
      <w:pPr>
        <w:spacing w:line="276" w:lineRule="auto"/>
        <w:rPr>
          <w:rFonts w:cs="Times New Roman"/>
          <w:sz w:val="26"/>
          <w:szCs w:val="26"/>
        </w:rPr>
      </w:pPr>
      <w:r w:rsidRPr="00F5234B">
        <w:rPr>
          <w:rFonts w:cs="Times New Roman"/>
          <w:sz w:val="26"/>
          <w:szCs w:val="26"/>
        </w:rPr>
        <w:t xml:space="preserve">It is vital to identify the researcher’ role in qualitative research because the researcher is a research instrument herein, and this helps to reduce the threat of subjectivity in this research </w:t>
      </w:r>
      <w:r w:rsidRPr="00F5234B">
        <w:rPr>
          <w:rFonts w:cs="Times New Roman"/>
          <w:sz w:val="26"/>
          <w:szCs w:val="26"/>
        </w:rPr>
        <w:lastRenderedPageBreak/>
        <w:t>approach (Duff, 2008; Le, 2011).</w:t>
      </w:r>
      <w:r w:rsidR="006477EF" w:rsidRPr="00F5234B">
        <w:rPr>
          <w:rFonts w:cs="Times New Roman"/>
          <w:sz w:val="26"/>
          <w:szCs w:val="26"/>
        </w:rPr>
        <w:t xml:space="preserve"> </w:t>
      </w:r>
      <w:r w:rsidRPr="00F5234B">
        <w:rPr>
          <w:rFonts w:cs="Times New Roman"/>
          <w:sz w:val="26"/>
          <w:szCs w:val="26"/>
        </w:rPr>
        <w:t>Firstly, I have been an English lecturer at the researched university for nearly twenty years where I have built up good relationship with the teachers.</w:t>
      </w:r>
      <w:r w:rsidR="006477EF" w:rsidRPr="00F5234B">
        <w:rPr>
          <w:rFonts w:cs="Times New Roman"/>
          <w:sz w:val="26"/>
          <w:szCs w:val="26"/>
        </w:rPr>
        <w:t xml:space="preserve"> </w:t>
      </w:r>
      <w:r w:rsidRPr="00F5234B">
        <w:rPr>
          <w:rFonts w:cs="Times New Roman"/>
          <w:sz w:val="26"/>
          <w:szCs w:val="26"/>
        </w:rPr>
        <w:t>Secondly, my personal and professional relationship with the teachers at the university might hinder several truths because they might not speak out what they really think and teach the way they really teach because they are afraid of being evaluated negatively.</w:t>
      </w:r>
      <w:r w:rsidR="006477EF" w:rsidRPr="00F5234B">
        <w:rPr>
          <w:rFonts w:cs="Times New Roman"/>
          <w:sz w:val="26"/>
          <w:szCs w:val="26"/>
        </w:rPr>
        <w:t xml:space="preserve"> </w:t>
      </w:r>
      <w:r w:rsidRPr="00F5234B">
        <w:rPr>
          <w:rFonts w:cs="Times New Roman"/>
          <w:sz w:val="26"/>
          <w:szCs w:val="26"/>
        </w:rPr>
        <w:t>Finally, my position as a PhD student at the top-tier university, ULIS-VNU and my seriousness and the heavy PhD study helped me to gain respect and belief from the researched university; therefore, they were willing to support my data collection.</w:t>
      </w:r>
    </w:p>
    <w:p w:rsidR="00F82F76" w:rsidRPr="00F5234B" w:rsidRDefault="00F82F76" w:rsidP="00F5234B">
      <w:pPr>
        <w:pStyle w:val="Heading2"/>
        <w:spacing w:line="276" w:lineRule="auto"/>
        <w:rPr>
          <w:rFonts w:cs="Times New Roman"/>
          <w:szCs w:val="26"/>
        </w:rPr>
      </w:pPr>
      <w:bookmarkStart w:id="140" w:name="_Toc43753863"/>
      <w:bookmarkStart w:id="141" w:name="_Toc44573521"/>
      <w:r w:rsidRPr="00F5234B">
        <w:rPr>
          <w:rFonts w:cs="Times New Roman"/>
          <w:szCs w:val="26"/>
        </w:rPr>
        <w:t>3.6. Data Collection Instruments</w:t>
      </w:r>
      <w:bookmarkEnd w:id="140"/>
      <w:bookmarkEnd w:id="141"/>
    </w:p>
    <w:p w:rsidR="00F13897" w:rsidRPr="00F5234B" w:rsidRDefault="00622849" w:rsidP="00F5234B">
      <w:pPr>
        <w:spacing w:line="276" w:lineRule="auto"/>
        <w:rPr>
          <w:rFonts w:cs="Times New Roman"/>
          <w:sz w:val="26"/>
          <w:szCs w:val="26"/>
        </w:rPr>
      </w:pPr>
      <w:r w:rsidRPr="00F5234B">
        <w:rPr>
          <w:rFonts w:cs="Times New Roman"/>
          <w:sz w:val="26"/>
          <w:szCs w:val="26"/>
        </w:rPr>
        <w:t>Four</w:t>
      </w:r>
      <w:r w:rsidR="00F82F76" w:rsidRPr="00F5234B">
        <w:rPr>
          <w:rFonts w:cs="Times New Roman"/>
          <w:sz w:val="26"/>
          <w:szCs w:val="26"/>
        </w:rPr>
        <w:t xml:space="preserve"> research instruments, including document analysis, interviews</w:t>
      </w:r>
      <w:r w:rsidRPr="00F5234B">
        <w:rPr>
          <w:rFonts w:cs="Times New Roman"/>
          <w:sz w:val="26"/>
          <w:szCs w:val="26"/>
        </w:rPr>
        <w:t xml:space="preserve">, </w:t>
      </w:r>
      <w:r w:rsidR="00F82F76" w:rsidRPr="00F5234B">
        <w:rPr>
          <w:rFonts w:cs="Times New Roman"/>
          <w:sz w:val="26"/>
          <w:szCs w:val="26"/>
        </w:rPr>
        <w:t>observations</w:t>
      </w:r>
      <w:r w:rsidRPr="00F5234B">
        <w:rPr>
          <w:rFonts w:cs="Times New Roman"/>
          <w:sz w:val="26"/>
          <w:szCs w:val="26"/>
        </w:rPr>
        <w:t xml:space="preserve"> and follow-up interviews</w:t>
      </w:r>
      <w:r w:rsidR="00021C18" w:rsidRPr="00F5234B">
        <w:rPr>
          <w:rFonts w:cs="Times New Roman"/>
          <w:sz w:val="26"/>
          <w:szCs w:val="26"/>
        </w:rPr>
        <w:t xml:space="preserve"> </w:t>
      </w:r>
      <w:r w:rsidR="00F82F76" w:rsidRPr="00F5234B">
        <w:rPr>
          <w:rFonts w:cs="Times New Roman"/>
          <w:sz w:val="26"/>
          <w:szCs w:val="26"/>
        </w:rPr>
        <w:t>were exploited in this research.</w:t>
      </w:r>
      <w:r w:rsidR="006477EF" w:rsidRPr="00F5234B">
        <w:rPr>
          <w:rFonts w:cs="Times New Roman"/>
          <w:sz w:val="26"/>
          <w:szCs w:val="26"/>
        </w:rPr>
        <w:t xml:space="preserve"> </w:t>
      </w:r>
      <w:r w:rsidR="00F82F76" w:rsidRPr="00F5234B">
        <w:rPr>
          <w:rFonts w:cs="Times New Roman"/>
          <w:sz w:val="26"/>
          <w:szCs w:val="26"/>
        </w:rPr>
        <w:t>First, an intensive review and analysis of the EAT format, the course</w:t>
      </w:r>
      <w:r w:rsidR="00084A6A" w:rsidRPr="00F5234B">
        <w:rPr>
          <w:rFonts w:cs="Times New Roman"/>
          <w:sz w:val="26"/>
          <w:szCs w:val="26"/>
        </w:rPr>
        <w:t xml:space="preserve"> </w:t>
      </w:r>
      <w:r w:rsidR="00F82F76" w:rsidRPr="00F5234B">
        <w:rPr>
          <w:rFonts w:cs="Times New Roman"/>
          <w:sz w:val="26"/>
          <w:szCs w:val="26"/>
        </w:rPr>
        <w:t>book and the syllabus was conducted. Generally, the EAT format mirrored the PET format despite the reduction of the part number in each paper in the EAT.</w:t>
      </w:r>
      <w:r w:rsidR="003D3407" w:rsidRPr="00F5234B">
        <w:rPr>
          <w:rFonts w:cs="Times New Roman"/>
          <w:sz w:val="26"/>
          <w:szCs w:val="26"/>
        </w:rPr>
        <w:t xml:space="preserve"> The textbook selected for Course English 2 was Complete PET, equipping students with the daily life topics, the test task samples related to the topics and the test-taking skills.</w:t>
      </w:r>
      <w:r w:rsidR="006477EF" w:rsidRPr="00F5234B">
        <w:rPr>
          <w:rFonts w:cs="Times New Roman"/>
          <w:sz w:val="26"/>
          <w:szCs w:val="26"/>
        </w:rPr>
        <w:t xml:space="preserve"> </w:t>
      </w:r>
      <w:r w:rsidR="003D3407" w:rsidRPr="00F5234B">
        <w:rPr>
          <w:rFonts w:cs="Times New Roman"/>
          <w:sz w:val="26"/>
          <w:szCs w:val="26"/>
        </w:rPr>
        <w:t>Second, in order to investigate the teachers’ perceptions of teaching under the influence of the EAT, I selected semi-structured interviews.</w:t>
      </w:r>
      <w:r w:rsidR="001E4077" w:rsidRPr="00F5234B">
        <w:rPr>
          <w:rFonts w:cs="Times New Roman"/>
          <w:sz w:val="26"/>
          <w:szCs w:val="26"/>
        </w:rPr>
        <w:t xml:space="preserve"> It is interesting that while I aimed to interview the teachers’ perceptions, teachers’ practices, or behaviours, could occur in the form of reported practices. One-to-one semi-structured interviews were chosen for this research because they allowed the interviewed gave their opinion freely while I had a set of guided questions (Borg, 2006; Cohen et al, 2007).</w:t>
      </w:r>
      <w:r w:rsidR="006477EF" w:rsidRPr="00F5234B">
        <w:rPr>
          <w:rFonts w:cs="Times New Roman"/>
          <w:sz w:val="26"/>
          <w:szCs w:val="26"/>
        </w:rPr>
        <w:t xml:space="preserve"> </w:t>
      </w:r>
      <w:r w:rsidR="00F13897" w:rsidRPr="00F5234B">
        <w:rPr>
          <w:rFonts w:cs="Times New Roman"/>
          <w:sz w:val="26"/>
          <w:szCs w:val="26"/>
        </w:rPr>
        <w:t>Third, classroom observations added their complementary relationship to interviews “to ascertain selected participants’ perspectives on their actions or b</w:t>
      </w:r>
      <w:r w:rsidR="006477EF" w:rsidRPr="00F5234B">
        <w:rPr>
          <w:rFonts w:cs="Times New Roman"/>
          <w:sz w:val="26"/>
          <w:szCs w:val="26"/>
        </w:rPr>
        <w:t>ehaviours” (Duff, 2008, p.114). F</w:t>
      </w:r>
      <w:r w:rsidR="00C749C6" w:rsidRPr="00F5234B">
        <w:rPr>
          <w:rFonts w:cs="Times New Roman"/>
          <w:sz w:val="26"/>
          <w:szCs w:val="26"/>
        </w:rPr>
        <w:t>inally</w:t>
      </w:r>
      <w:r w:rsidR="00F13897" w:rsidRPr="00F5234B">
        <w:rPr>
          <w:rFonts w:cs="Times New Roman"/>
          <w:sz w:val="26"/>
          <w:szCs w:val="26"/>
        </w:rPr>
        <w:t>, follow-up semi-structured interviews were conducted basing on the questions I had from observing the classes, listening to the collected audios and watching the collected videos.</w:t>
      </w:r>
    </w:p>
    <w:p w:rsidR="00B24996" w:rsidRPr="00F5234B" w:rsidRDefault="00B24996" w:rsidP="00F5234B">
      <w:pPr>
        <w:pStyle w:val="Heading2"/>
        <w:spacing w:line="276" w:lineRule="auto"/>
        <w:rPr>
          <w:rFonts w:cs="Times New Roman"/>
          <w:szCs w:val="26"/>
        </w:rPr>
      </w:pPr>
      <w:bookmarkStart w:id="142" w:name="_Toc43753868"/>
      <w:bookmarkStart w:id="143" w:name="_Toc44573522"/>
      <w:r w:rsidRPr="00F5234B">
        <w:rPr>
          <w:rFonts w:cs="Times New Roman"/>
          <w:szCs w:val="26"/>
        </w:rPr>
        <w:t>3.7. Data Analysis Procedures</w:t>
      </w:r>
      <w:bookmarkEnd w:id="142"/>
      <w:bookmarkEnd w:id="143"/>
    </w:p>
    <w:p w:rsidR="005F163B" w:rsidRPr="00F5234B" w:rsidRDefault="005F163B" w:rsidP="00F5234B">
      <w:pPr>
        <w:spacing w:line="276" w:lineRule="auto"/>
        <w:rPr>
          <w:rFonts w:cs="Times New Roman"/>
          <w:sz w:val="26"/>
          <w:szCs w:val="26"/>
        </w:rPr>
      </w:pPr>
      <w:r w:rsidRPr="00F5234B">
        <w:rPr>
          <w:rFonts w:cs="Times New Roman"/>
          <w:sz w:val="26"/>
          <w:szCs w:val="26"/>
        </w:rPr>
        <w:t>Section 3.7 illustrates the data analysis procedures, which embrace two sub-sections. Sub-section 3.7.1 presents the transcription and translation of the collected data, while sub-section 3.7.2 s</w:t>
      </w:r>
      <w:r w:rsidR="005072E6" w:rsidRPr="00F5234B">
        <w:rPr>
          <w:rFonts w:cs="Times New Roman"/>
          <w:sz w:val="26"/>
          <w:szCs w:val="26"/>
        </w:rPr>
        <w:t>pecifies steps in data analysis</w:t>
      </w:r>
      <w:r w:rsidRPr="00F5234B">
        <w:rPr>
          <w:rFonts w:cs="Times New Roman"/>
          <w:sz w:val="26"/>
          <w:szCs w:val="26"/>
        </w:rPr>
        <w:t xml:space="preserve"> </w:t>
      </w:r>
      <w:r w:rsidR="005072E6" w:rsidRPr="00F5234B">
        <w:rPr>
          <w:rFonts w:cs="Times New Roman"/>
          <w:sz w:val="26"/>
          <w:szCs w:val="26"/>
        </w:rPr>
        <w:t>Braun and Clarke (2006)</w:t>
      </w:r>
      <w:r w:rsidR="0025336C" w:rsidRPr="00F5234B">
        <w:rPr>
          <w:rFonts w:cs="Times New Roman"/>
          <w:sz w:val="26"/>
          <w:szCs w:val="26"/>
        </w:rPr>
        <w:t xml:space="preserve"> propose</w:t>
      </w:r>
      <w:r w:rsidRPr="00F5234B">
        <w:rPr>
          <w:rFonts w:cs="Times New Roman"/>
          <w:sz w:val="26"/>
          <w:szCs w:val="26"/>
        </w:rPr>
        <w:t>.</w:t>
      </w:r>
    </w:p>
    <w:p w:rsidR="00DE188E" w:rsidRPr="00F5234B" w:rsidRDefault="00DE188E" w:rsidP="00F5234B">
      <w:pPr>
        <w:pStyle w:val="Heading3"/>
        <w:spacing w:line="276" w:lineRule="auto"/>
      </w:pPr>
      <w:bookmarkStart w:id="144" w:name="_Toc43753869"/>
      <w:bookmarkStart w:id="145" w:name="_Toc44573523"/>
      <w:r w:rsidRPr="00F5234B">
        <w:t>3.7.1. Transcriptions</w:t>
      </w:r>
      <w:bookmarkEnd w:id="144"/>
      <w:bookmarkEnd w:id="145"/>
    </w:p>
    <w:p w:rsidR="00DE188E" w:rsidRPr="00F5234B" w:rsidRDefault="00DE188E" w:rsidP="00F5234B">
      <w:pPr>
        <w:spacing w:line="276" w:lineRule="auto"/>
        <w:rPr>
          <w:rFonts w:cs="Times New Roman"/>
          <w:sz w:val="26"/>
          <w:szCs w:val="26"/>
        </w:rPr>
      </w:pPr>
      <w:r w:rsidRPr="00F5234B">
        <w:rPr>
          <w:rFonts w:cs="Times New Roman"/>
          <w:sz w:val="26"/>
          <w:szCs w:val="26"/>
        </w:rPr>
        <w:t xml:space="preserve">The recorded information was transcribed verbatim and checked with the original recordings and the participants to ensure the data accuracy. Regarding the interview data of the four teachers’ perceptions in two rounds in the main study, eight copies were produced, accounting for a total of 151 pages. The classroom observation data and the post </w:t>
      </w:r>
      <w:r w:rsidRPr="00F5234B">
        <w:rPr>
          <w:rFonts w:cs="Times New Roman"/>
          <w:sz w:val="26"/>
          <w:szCs w:val="26"/>
        </w:rPr>
        <w:lastRenderedPageBreak/>
        <w:t>interview data were transcribed slightly differently. Only relevant data were extracted and transcribed.</w:t>
      </w:r>
      <w:r w:rsidR="00564831" w:rsidRPr="00F5234B">
        <w:rPr>
          <w:rFonts w:cs="Times New Roman"/>
          <w:sz w:val="26"/>
          <w:szCs w:val="26"/>
        </w:rPr>
        <w:t xml:space="preserve"> The data extracted in Chapter Findings were translated into English.</w:t>
      </w:r>
    </w:p>
    <w:p w:rsidR="00DE188E" w:rsidRPr="00F5234B" w:rsidRDefault="00DE188E" w:rsidP="00F5234B">
      <w:pPr>
        <w:pStyle w:val="Heading3"/>
        <w:spacing w:line="276" w:lineRule="auto"/>
      </w:pPr>
      <w:bookmarkStart w:id="146" w:name="_Toc43753871"/>
      <w:bookmarkStart w:id="147" w:name="_Toc44573524"/>
      <w:r w:rsidRPr="00F5234B">
        <w:t>3.7.3. Analysis of the interview data</w:t>
      </w:r>
      <w:bookmarkEnd w:id="146"/>
      <w:bookmarkEnd w:id="147"/>
    </w:p>
    <w:p w:rsidR="00DE188E" w:rsidRPr="00F5234B" w:rsidRDefault="00DE188E" w:rsidP="00F5234B">
      <w:pPr>
        <w:spacing w:line="276" w:lineRule="auto"/>
        <w:rPr>
          <w:rFonts w:cs="Times New Roman"/>
          <w:sz w:val="26"/>
          <w:szCs w:val="26"/>
        </w:rPr>
      </w:pPr>
      <w:r w:rsidRPr="00F5234B">
        <w:rPr>
          <w:rFonts w:cs="Times New Roman"/>
          <w:sz w:val="26"/>
          <w:szCs w:val="26"/>
        </w:rPr>
        <w:t>Braun and Clarke (2006) propose a six-step thematic analysis, including data familiarizat</w:t>
      </w:r>
      <w:r w:rsidR="009A1ADB" w:rsidRPr="00F5234B">
        <w:rPr>
          <w:rFonts w:cs="Times New Roman"/>
          <w:sz w:val="26"/>
          <w:szCs w:val="26"/>
        </w:rPr>
        <w:t>ion, initial code generation</w:t>
      </w:r>
      <w:r w:rsidRPr="00F5234B">
        <w:rPr>
          <w:rFonts w:cs="Times New Roman"/>
          <w:sz w:val="26"/>
          <w:szCs w:val="26"/>
        </w:rPr>
        <w:t xml:space="preserve">, theme searching, theme revision, theme naming and reporting. </w:t>
      </w:r>
      <w:r w:rsidR="009A1ADB" w:rsidRPr="00F5234B">
        <w:rPr>
          <w:rFonts w:cs="Times New Roman"/>
          <w:sz w:val="26"/>
          <w:szCs w:val="26"/>
        </w:rPr>
        <w:t>This study has underwent these six steps, coding, copying and pasting, finding themes to present and discuss in Chapter Findings and Chapter Discussion.</w:t>
      </w:r>
    </w:p>
    <w:p w:rsidR="005F163B" w:rsidRPr="00F5234B" w:rsidRDefault="005F163B" w:rsidP="00F5234B">
      <w:pPr>
        <w:pStyle w:val="Heading2"/>
        <w:spacing w:line="276" w:lineRule="auto"/>
        <w:rPr>
          <w:rFonts w:cs="Times New Roman"/>
          <w:szCs w:val="26"/>
        </w:rPr>
      </w:pPr>
      <w:bookmarkStart w:id="148" w:name="_Toc43753877"/>
      <w:bookmarkStart w:id="149" w:name="_Toc44573525"/>
      <w:r w:rsidRPr="00F5234B">
        <w:rPr>
          <w:rFonts w:cs="Times New Roman"/>
          <w:szCs w:val="26"/>
        </w:rPr>
        <w:t>3.8. Truthworth</w:t>
      </w:r>
      <w:r w:rsidR="00C368F2" w:rsidRPr="00F5234B">
        <w:rPr>
          <w:rFonts w:cs="Times New Roman"/>
          <w:szCs w:val="26"/>
        </w:rPr>
        <w:t>i</w:t>
      </w:r>
      <w:r w:rsidRPr="00F5234B">
        <w:rPr>
          <w:rFonts w:cs="Times New Roman"/>
          <w:szCs w:val="26"/>
        </w:rPr>
        <w:t>ness</w:t>
      </w:r>
      <w:bookmarkEnd w:id="148"/>
      <w:bookmarkEnd w:id="149"/>
    </w:p>
    <w:p w:rsidR="003B5E1F" w:rsidRPr="00F5234B" w:rsidRDefault="005F163B" w:rsidP="00F5234B">
      <w:pPr>
        <w:spacing w:line="276" w:lineRule="auto"/>
        <w:rPr>
          <w:rFonts w:cs="Times New Roman"/>
          <w:sz w:val="26"/>
          <w:szCs w:val="26"/>
        </w:rPr>
      </w:pPr>
      <w:r w:rsidRPr="00F5234B">
        <w:rPr>
          <w:rFonts w:cs="Times New Roman"/>
          <w:sz w:val="26"/>
          <w:szCs w:val="26"/>
        </w:rPr>
        <w:t>While validity and reliability are two key issues to value quantitative research, “trustworthiness” (Guba, 1981, Rallis &amp; Roseman, 2009) or “believability” (Schreiber &amp; Asner-self, 2011, p.116) are taken into serious considerations for a qualitative study. Rallis and Rossman (2009, p. 264) define “trustworthiness as a set of standards that demonstrate that a research study has been conducted competently and ethically”. Criteria of trustworthiness include credibility, transferability, dependability and confirmability of a qualitative study, which correspond internal validity, generability and objectivity of its quantitative counterpart (Guba, 1981).</w:t>
      </w:r>
    </w:p>
    <w:p w:rsidR="00DF13D9" w:rsidRPr="00F5234B" w:rsidRDefault="003B5E1F" w:rsidP="00F5234B">
      <w:pPr>
        <w:spacing w:line="276" w:lineRule="auto"/>
        <w:rPr>
          <w:rFonts w:cs="Times New Roman"/>
          <w:sz w:val="26"/>
          <w:szCs w:val="26"/>
        </w:rPr>
      </w:pPr>
      <w:r w:rsidRPr="00F5234B">
        <w:rPr>
          <w:rFonts w:cs="Times New Roman"/>
          <w:sz w:val="26"/>
          <w:szCs w:val="26"/>
        </w:rPr>
        <w:t xml:space="preserve">The credibility was reached when I built the harmonious relationship with the teachers and encouraged them say the truth and act naturally in class. I reported the data </w:t>
      </w:r>
      <w:r w:rsidR="009E5932" w:rsidRPr="00F5234B">
        <w:rPr>
          <w:rFonts w:cs="Times New Roman"/>
          <w:sz w:val="26"/>
          <w:szCs w:val="26"/>
        </w:rPr>
        <w:t xml:space="preserve">honestly. </w:t>
      </w:r>
      <w:r w:rsidR="00FD4D1A" w:rsidRPr="00F5234B">
        <w:rPr>
          <w:rFonts w:cs="Times New Roman"/>
          <w:sz w:val="26"/>
          <w:szCs w:val="26"/>
        </w:rPr>
        <w:t>The data were seen by my supervisors. The data were also triangulated</w:t>
      </w:r>
      <w:r w:rsidR="00EE61F7" w:rsidRPr="00F5234B">
        <w:rPr>
          <w:rFonts w:cs="Times New Roman"/>
          <w:sz w:val="26"/>
          <w:szCs w:val="26"/>
        </w:rPr>
        <w:t xml:space="preserve"> for credibility. I described the methodology transparently which allows the research methodology to be transferred to other research contexts. The dependability of the research referred to my flexibility in </w:t>
      </w:r>
      <w:r w:rsidR="00514559" w:rsidRPr="00F5234B">
        <w:rPr>
          <w:rFonts w:cs="Times New Roman"/>
          <w:sz w:val="26"/>
          <w:szCs w:val="26"/>
        </w:rPr>
        <w:t>making cha</w:t>
      </w:r>
      <w:r w:rsidR="0092060F">
        <w:rPr>
          <w:rFonts w:cs="Times New Roman"/>
          <w:sz w:val="26"/>
          <w:szCs w:val="26"/>
        </w:rPr>
        <w:t>nges during the research time. F</w:t>
      </w:r>
      <w:r w:rsidR="00514559" w:rsidRPr="00F5234B">
        <w:rPr>
          <w:rFonts w:cs="Times New Roman"/>
          <w:sz w:val="26"/>
          <w:szCs w:val="26"/>
        </w:rPr>
        <w:t>or example, I changed the interview questions twice. Last, the research confirmabilty was achieved by the data and findings coming from more than one source. Document analysis, interviews and observations enabled confirmabilty.</w:t>
      </w:r>
    </w:p>
    <w:p w:rsidR="005F163B" w:rsidRPr="00F5234B" w:rsidRDefault="005F163B" w:rsidP="00F5234B">
      <w:pPr>
        <w:pStyle w:val="Heading2"/>
        <w:spacing w:line="276" w:lineRule="auto"/>
        <w:rPr>
          <w:rFonts w:cs="Times New Roman"/>
          <w:szCs w:val="26"/>
        </w:rPr>
      </w:pPr>
      <w:bookmarkStart w:id="150" w:name="_Toc43753882"/>
      <w:bookmarkStart w:id="151" w:name="_Toc44573526"/>
      <w:r w:rsidRPr="00F5234B">
        <w:rPr>
          <w:rFonts w:cs="Times New Roman"/>
          <w:szCs w:val="26"/>
        </w:rPr>
        <w:t>3.9. Ethical considerations</w:t>
      </w:r>
      <w:bookmarkEnd w:id="150"/>
      <w:bookmarkEnd w:id="151"/>
    </w:p>
    <w:p w:rsidR="005F163B" w:rsidRPr="00F5234B" w:rsidRDefault="00A80238" w:rsidP="00F5234B">
      <w:pPr>
        <w:spacing w:line="276" w:lineRule="auto"/>
        <w:rPr>
          <w:rFonts w:cs="Times New Roman"/>
          <w:sz w:val="26"/>
          <w:szCs w:val="26"/>
        </w:rPr>
      </w:pPr>
      <w:r w:rsidRPr="00F5234B">
        <w:rPr>
          <w:rFonts w:cs="Times New Roman"/>
          <w:sz w:val="26"/>
          <w:szCs w:val="26"/>
        </w:rPr>
        <w:t>Protecting participants from psychological, emotional and physical harm acts as a radical requirement for the researcher (Cohen et al, 2007). My selection of participants was largely based on their willingness to be interviewed, observed and to get involved in further discussions. I obtained the permission from the department and consents from the participants by informing them research purpose, the collection procedures and promising their confidentiality and anonymity. Pseudonyms</w:t>
      </w:r>
      <w:r w:rsidR="009407E5" w:rsidRPr="00F5234B">
        <w:rPr>
          <w:rFonts w:cs="Times New Roman"/>
          <w:sz w:val="26"/>
          <w:szCs w:val="26"/>
        </w:rPr>
        <w:t xml:space="preserve"> for the participants</w:t>
      </w:r>
      <w:r w:rsidRPr="00F5234B">
        <w:rPr>
          <w:rFonts w:cs="Times New Roman"/>
          <w:sz w:val="26"/>
          <w:szCs w:val="26"/>
        </w:rPr>
        <w:t xml:space="preserve"> as Lam, Mai, </w:t>
      </w:r>
      <w:r w:rsidR="0092060F" w:rsidRPr="00F5234B">
        <w:rPr>
          <w:rFonts w:cs="Times New Roman"/>
          <w:sz w:val="26"/>
          <w:szCs w:val="26"/>
        </w:rPr>
        <w:t>Tran</w:t>
      </w:r>
      <w:r w:rsidRPr="00F5234B">
        <w:rPr>
          <w:rFonts w:cs="Times New Roman"/>
          <w:sz w:val="26"/>
          <w:szCs w:val="26"/>
        </w:rPr>
        <w:t xml:space="preserve"> and Lan were used for reader-friendliness. Furthermore, I was fully aware of my responsibility to the research comm</w:t>
      </w:r>
      <w:r w:rsidR="009407E5" w:rsidRPr="00F5234B">
        <w:rPr>
          <w:rFonts w:cs="Times New Roman"/>
          <w:sz w:val="26"/>
          <w:szCs w:val="26"/>
        </w:rPr>
        <w:t>u</w:t>
      </w:r>
      <w:r w:rsidRPr="00F5234B">
        <w:rPr>
          <w:rFonts w:cs="Times New Roman"/>
          <w:sz w:val="26"/>
          <w:szCs w:val="26"/>
        </w:rPr>
        <w:t xml:space="preserve">nity by providing true and informative information. </w:t>
      </w:r>
    </w:p>
    <w:p w:rsidR="0054392F" w:rsidRPr="00F5234B" w:rsidRDefault="004225B3" w:rsidP="00F5234B">
      <w:pPr>
        <w:pStyle w:val="Heading1"/>
        <w:spacing w:line="276" w:lineRule="auto"/>
        <w:rPr>
          <w:szCs w:val="26"/>
        </w:rPr>
      </w:pPr>
      <w:bookmarkStart w:id="152" w:name="_Toc43753884"/>
      <w:r w:rsidRPr="00F5234B">
        <w:rPr>
          <w:szCs w:val="26"/>
        </w:rPr>
        <w:br w:type="page"/>
      </w:r>
      <w:bookmarkStart w:id="153" w:name="_Toc44573527"/>
      <w:r w:rsidR="0054392F" w:rsidRPr="00F5234B">
        <w:rPr>
          <w:szCs w:val="26"/>
        </w:rPr>
        <w:lastRenderedPageBreak/>
        <w:t>CHAPTER 4. FINDINGS</w:t>
      </w:r>
      <w:bookmarkEnd w:id="152"/>
      <w:bookmarkEnd w:id="153"/>
    </w:p>
    <w:p w:rsidR="0054392F" w:rsidRPr="00F5234B" w:rsidRDefault="0054392F" w:rsidP="00F5234B">
      <w:pPr>
        <w:spacing w:line="276" w:lineRule="auto"/>
        <w:rPr>
          <w:rFonts w:cs="Times New Roman"/>
          <w:sz w:val="26"/>
          <w:szCs w:val="26"/>
        </w:rPr>
      </w:pPr>
      <w:r w:rsidRPr="00F5234B">
        <w:rPr>
          <w:rFonts w:cs="Times New Roman"/>
          <w:sz w:val="26"/>
          <w:szCs w:val="26"/>
        </w:rPr>
        <w:t>Chapter 3 identified the methodologies that were selected to empirically investigate the research problem. This chapter presents the findings from the data analysis in relation to the overarching question:</w:t>
      </w:r>
    </w:p>
    <w:p w:rsidR="0054392F" w:rsidRPr="00F5234B" w:rsidRDefault="0054392F" w:rsidP="00F5234B">
      <w:pPr>
        <w:spacing w:line="276" w:lineRule="auto"/>
        <w:jc w:val="center"/>
        <w:rPr>
          <w:rFonts w:cs="Times New Roman"/>
          <w:i/>
          <w:sz w:val="26"/>
          <w:szCs w:val="26"/>
        </w:rPr>
      </w:pPr>
      <w:r w:rsidRPr="00F5234B">
        <w:rPr>
          <w:rFonts w:cs="Times New Roman"/>
          <w:i/>
          <w:sz w:val="26"/>
          <w:szCs w:val="26"/>
        </w:rPr>
        <w:t>“How does the EAT exert its washback on teachers at a university in Vietnam?”</w:t>
      </w:r>
    </w:p>
    <w:p w:rsidR="0054392F" w:rsidRPr="00F5234B" w:rsidRDefault="0054392F" w:rsidP="00F5234B">
      <w:pPr>
        <w:spacing w:line="276" w:lineRule="auto"/>
        <w:rPr>
          <w:rFonts w:cs="Times New Roman"/>
          <w:sz w:val="26"/>
          <w:szCs w:val="26"/>
        </w:rPr>
      </w:pPr>
      <w:r w:rsidRPr="00F5234B">
        <w:rPr>
          <w:rFonts w:cs="Times New Roman"/>
          <w:sz w:val="26"/>
          <w:szCs w:val="26"/>
        </w:rPr>
        <w:t>Two sub-questions will be addressed:</w:t>
      </w:r>
    </w:p>
    <w:p w:rsidR="0054392F" w:rsidRPr="00F5234B" w:rsidRDefault="0054392F" w:rsidP="00F5234B">
      <w:pPr>
        <w:pStyle w:val="ListParagraph"/>
        <w:numPr>
          <w:ilvl w:val="0"/>
          <w:numId w:val="16"/>
        </w:numPr>
        <w:spacing w:before="120" w:after="120" w:line="276" w:lineRule="auto"/>
        <w:jc w:val="left"/>
        <w:rPr>
          <w:rFonts w:cs="Times New Roman"/>
          <w:i/>
          <w:sz w:val="26"/>
          <w:szCs w:val="26"/>
        </w:rPr>
      </w:pPr>
      <w:r w:rsidRPr="00F5234B">
        <w:rPr>
          <w:rFonts w:cs="Times New Roman"/>
          <w:i/>
          <w:sz w:val="26"/>
          <w:szCs w:val="26"/>
        </w:rPr>
        <w:t>How does the EAT exert its washback on teachers ‘perceptions of teaching at a university in Vietnam?</w:t>
      </w:r>
    </w:p>
    <w:p w:rsidR="0054392F" w:rsidRPr="00F5234B" w:rsidRDefault="0054392F" w:rsidP="00F5234B">
      <w:pPr>
        <w:pStyle w:val="ListParagraph"/>
        <w:numPr>
          <w:ilvl w:val="0"/>
          <w:numId w:val="16"/>
        </w:numPr>
        <w:spacing w:before="120" w:after="120" w:line="276" w:lineRule="auto"/>
        <w:jc w:val="left"/>
        <w:rPr>
          <w:rFonts w:cs="Times New Roman"/>
          <w:i/>
          <w:sz w:val="26"/>
          <w:szCs w:val="26"/>
        </w:rPr>
      </w:pPr>
      <w:r w:rsidRPr="00F5234B">
        <w:rPr>
          <w:rFonts w:cs="Times New Roman"/>
          <w:i/>
          <w:sz w:val="26"/>
          <w:szCs w:val="26"/>
        </w:rPr>
        <w:t>How does the EAT exert its washback on teachers’ practices of teaching at a university in Vietnam?</w:t>
      </w:r>
    </w:p>
    <w:p w:rsidR="0054392F" w:rsidRPr="00F5234B" w:rsidRDefault="0054392F" w:rsidP="00F5234B">
      <w:pPr>
        <w:spacing w:before="120" w:after="120" w:line="276" w:lineRule="auto"/>
        <w:rPr>
          <w:rFonts w:cs="Times New Roman"/>
          <w:sz w:val="26"/>
          <w:szCs w:val="26"/>
        </w:rPr>
      </w:pPr>
      <w:r w:rsidRPr="00F5234B">
        <w:rPr>
          <w:rFonts w:cs="Times New Roman"/>
          <w:sz w:val="26"/>
          <w:szCs w:val="26"/>
        </w:rPr>
        <w:t xml:space="preserve">This chapter is organized into two major sections. Section 4.1 elaborates the analytical outcomes </w:t>
      </w:r>
      <w:r w:rsidR="00061A25">
        <w:rPr>
          <w:rFonts w:cs="Times New Roman"/>
          <w:sz w:val="26"/>
          <w:szCs w:val="26"/>
        </w:rPr>
        <w:t xml:space="preserve">of the teachers’ perceptions </w:t>
      </w:r>
      <w:r w:rsidRPr="00F5234B">
        <w:rPr>
          <w:rFonts w:cs="Times New Roman"/>
          <w:sz w:val="26"/>
          <w:szCs w:val="26"/>
        </w:rPr>
        <w:t xml:space="preserve">from interviews, while Section 4.2 </w:t>
      </w:r>
      <w:r w:rsidR="00061A25">
        <w:rPr>
          <w:rFonts w:cs="Times New Roman"/>
          <w:sz w:val="26"/>
          <w:szCs w:val="26"/>
        </w:rPr>
        <w:t xml:space="preserve">mainly </w:t>
      </w:r>
      <w:r w:rsidRPr="00F5234B">
        <w:rPr>
          <w:rFonts w:cs="Times New Roman"/>
          <w:sz w:val="26"/>
          <w:szCs w:val="26"/>
        </w:rPr>
        <w:t>presents the findings</w:t>
      </w:r>
      <w:r w:rsidR="00061A25">
        <w:rPr>
          <w:rFonts w:cs="Times New Roman"/>
          <w:sz w:val="26"/>
          <w:szCs w:val="26"/>
        </w:rPr>
        <w:t xml:space="preserve"> about the teachers’ practices</w:t>
      </w:r>
      <w:r w:rsidRPr="00F5234B">
        <w:rPr>
          <w:rFonts w:cs="Times New Roman"/>
          <w:sz w:val="26"/>
          <w:szCs w:val="26"/>
        </w:rPr>
        <w:t xml:space="preserve"> from classroom observations and follow-up interviews. </w:t>
      </w:r>
    </w:p>
    <w:p w:rsidR="00103A38" w:rsidRPr="00F5234B" w:rsidRDefault="00103A38" w:rsidP="00F5234B">
      <w:pPr>
        <w:pStyle w:val="Heading2"/>
        <w:spacing w:line="276" w:lineRule="auto"/>
        <w:rPr>
          <w:rFonts w:cs="Times New Roman"/>
          <w:szCs w:val="26"/>
        </w:rPr>
      </w:pPr>
      <w:bookmarkStart w:id="154" w:name="_Toc41276638"/>
      <w:bookmarkStart w:id="155" w:name="_Toc43753885"/>
      <w:bookmarkStart w:id="156" w:name="_Toc44573528"/>
      <w:bookmarkStart w:id="157" w:name="_Toc43753886"/>
      <w:r w:rsidRPr="00F5234B">
        <w:rPr>
          <w:rFonts w:cs="Times New Roman"/>
          <w:szCs w:val="26"/>
        </w:rPr>
        <w:t>4.1. EAT Washback on the Teachers’ Perceptions at a University in Vietnam</w:t>
      </w:r>
      <w:bookmarkEnd w:id="154"/>
      <w:bookmarkEnd w:id="155"/>
      <w:bookmarkEnd w:id="156"/>
    </w:p>
    <w:p w:rsidR="00DB7A6B" w:rsidRPr="003A7E0D" w:rsidRDefault="00DB7A6B" w:rsidP="00DB7A6B">
      <w:pPr>
        <w:spacing w:line="276" w:lineRule="auto"/>
        <w:rPr>
          <w:szCs w:val="26"/>
        </w:rPr>
      </w:pPr>
      <w:bookmarkStart w:id="158" w:name="_Toc44573529"/>
      <w:r w:rsidRPr="00DB7A6B">
        <w:rPr>
          <w:sz w:val="26"/>
          <w:szCs w:val="26"/>
        </w:rPr>
        <w:t xml:space="preserve">The findings </w:t>
      </w:r>
      <w:r w:rsidR="0011750D">
        <w:rPr>
          <w:sz w:val="26"/>
          <w:szCs w:val="26"/>
        </w:rPr>
        <w:t xml:space="preserve">in this Section </w:t>
      </w:r>
      <w:r w:rsidRPr="00DB7A6B">
        <w:rPr>
          <w:sz w:val="26"/>
          <w:szCs w:val="26"/>
        </w:rPr>
        <w:t>are presented in four principal themes</w:t>
      </w:r>
      <w:r w:rsidR="0011750D">
        <w:rPr>
          <w:sz w:val="26"/>
          <w:szCs w:val="26"/>
        </w:rPr>
        <w:t>:</w:t>
      </w:r>
      <w:r w:rsidRPr="00DB7A6B">
        <w:rPr>
          <w:sz w:val="26"/>
          <w:szCs w:val="26"/>
        </w:rPr>
        <w:t xml:space="preserve"> the teaching objectives in the teachers’ perceptions (sub-section 4.1.1), the teaching contents in the teachers’ perceptions (sub-section 4.1.2), the teaching methodology in the teachers’ perceptions (sub-section 4.1.3), and the professional development in the teachers’ perceptions (4.1.4). Compared to the pre-set themes in the conceptual framework (Figure 2.6), the first theme has emerged from the data of this study as a new theme. </w:t>
      </w:r>
    </w:p>
    <w:p w:rsidR="009260CF" w:rsidRPr="00F5234B" w:rsidRDefault="009260CF" w:rsidP="00F5234B">
      <w:pPr>
        <w:pStyle w:val="Heading3"/>
        <w:spacing w:line="276" w:lineRule="auto"/>
      </w:pPr>
      <w:r w:rsidRPr="00F5234B">
        <w:t>4.1.1. The teaching objectives in the teachers’ perceptions</w:t>
      </w:r>
      <w:bookmarkEnd w:id="157"/>
      <w:bookmarkEnd w:id="158"/>
    </w:p>
    <w:p w:rsidR="009260CF" w:rsidRPr="00F5234B" w:rsidRDefault="009260CF" w:rsidP="00F5234B">
      <w:pPr>
        <w:spacing w:line="276" w:lineRule="auto"/>
        <w:rPr>
          <w:rFonts w:cs="Times New Roman"/>
          <w:sz w:val="26"/>
          <w:szCs w:val="26"/>
        </w:rPr>
      </w:pPr>
      <w:r w:rsidRPr="00F5234B">
        <w:rPr>
          <w:rFonts w:cs="Times New Roman"/>
          <w:sz w:val="26"/>
          <w:szCs w:val="26"/>
        </w:rPr>
        <w:t>The interviews revealed the participants’ opinions of two main course objectives, which are their teaching objectives: the necessity of supporting students’ success in the EAT</w:t>
      </w:r>
      <w:r w:rsidR="003739CF" w:rsidRPr="00F5234B">
        <w:rPr>
          <w:rFonts w:cs="Times New Roman"/>
          <w:sz w:val="26"/>
          <w:szCs w:val="26"/>
        </w:rPr>
        <w:t xml:space="preserve"> </w:t>
      </w:r>
      <w:r w:rsidRPr="00F5234B">
        <w:rPr>
          <w:rFonts w:cs="Times New Roman"/>
          <w:sz w:val="26"/>
          <w:szCs w:val="26"/>
        </w:rPr>
        <w:t xml:space="preserve">and the requirement of enhancing students’ communicative ability. The findings of the first theme have revealed that the EAT exerted its impact on the teachers’ perceptions of their teaching objectives to some extent. Positively, the teachers were conscious of the students’ immediate need of EAT pass and thought they would meet this need. Plus, they believed in the students’ communicative need as required by the university.  Negatively, the teachers’ perceptions of the first objective may lead to a large amount of teaching to the test. Other findings from other sources would help to reach a more reasonable conclusion on the washback effect directions. </w:t>
      </w:r>
    </w:p>
    <w:p w:rsidR="003739CF" w:rsidRPr="00F5234B" w:rsidRDefault="003739CF" w:rsidP="00F5234B">
      <w:pPr>
        <w:pStyle w:val="Heading3"/>
        <w:spacing w:line="276" w:lineRule="auto"/>
      </w:pPr>
      <w:bookmarkStart w:id="159" w:name="_Toc43753889"/>
      <w:bookmarkStart w:id="160" w:name="_Toc44573530"/>
      <w:r w:rsidRPr="00F5234B">
        <w:t>4.1.2. The teaching contents in the teachers’ perceptions</w:t>
      </w:r>
      <w:bookmarkEnd w:id="159"/>
      <w:bookmarkEnd w:id="160"/>
    </w:p>
    <w:p w:rsidR="00D609DE" w:rsidRPr="00F5234B" w:rsidRDefault="003739CF" w:rsidP="00F5234B">
      <w:pPr>
        <w:spacing w:line="276" w:lineRule="auto"/>
        <w:rPr>
          <w:rFonts w:cs="Times New Roman"/>
          <w:sz w:val="26"/>
          <w:szCs w:val="26"/>
        </w:rPr>
      </w:pPr>
      <w:r w:rsidRPr="00F5234B">
        <w:rPr>
          <w:rFonts w:cs="Times New Roman"/>
          <w:sz w:val="26"/>
          <w:szCs w:val="26"/>
        </w:rPr>
        <w:t xml:space="preserve">The above findings have presented the teachers’ perceptions of their general teaching objectives, in which some factors of teaching contents have been listed such as the </w:t>
      </w:r>
      <w:r w:rsidRPr="00F5234B">
        <w:rPr>
          <w:rFonts w:cs="Times New Roman"/>
          <w:sz w:val="26"/>
          <w:szCs w:val="26"/>
        </w:rPr>
        <w:lastRenderedPageBreak/>
        <w:t>linguistic input and the learning resources. Further findings of the teaching contents are presented below, which are an appreciation of the textbook f</w:t>
      </w:r>
      <w:r w:rsidR="00D609DE" w:rsidRPr="00F5234B">
        <w:rPr>
          <w:rFonts w:cs="Times New Roman"/>
          <w:sz w:val="26"/>
          <w:szCs w:val="26"/>
        </w:rPr>
        <w:t xml:space="preserve">or success in the EAT </w:t>
      </w:r>
      <w:r w:rsidRPr="00F5234B">
        <w:rPr>
          <w:rFonts w:cs="Times New Roman"/>
          <w:sz w:val="26"/>
          <w:szCs w:val="26"/>
        </w:rPr>
        <w:t>and the practicality of reducing the topics in the textbook to those in the EAT.</w:t>
      </w:r>
      <w:r w:rsidR="00363792">
        <w:rPr>
          <w:rFonts w:cs="Times New Roman"/>
          <w:sz w:val="26"/>
          <w:szCs w:val="26"/>
        </w:rPr>
        <w:t xml:space="preserve"> </w:t>
      </w:r>
      <w:r w:rsidR="00D609DE" w:rsidRPr="00F5234B">
        <w:rPr>
          <w:rFonts w:cs="Times New Roman"/>
          <w:sz w:val="26"/>
          <w:szCs w:val="26"/>
        </w:rPr>
        <w:t>It was found that the EAT exerted its washback on the teachers’ perceptions of the teaching contents strongly. The EAT in the form of PET led to the choice of Complete PET as the textbook. Other materials, if any, were selected in terms of its relevance to the EAT contents. The teachers reported the topics in the textbook were limited to certain topics in the EAT. This reduction can generate either positive or negative washback, depending on the benefits or harms it might brought to the students in the researched context. Limited learning points can be harmful, but suitable learning points in a specific context should be appreciated.</w:t>
      </w:r>
    </w:p>
    <w:p w:rsidR="00D609DE" w:rsidRPr="00F5234B" w:rsidRDefault="00D609DE" w:rsidP="00F5234B">
      <w:pPr>
        <w:pStyle w:val="Heading3"/>
        <w:spacing w:line="276" w:lineRule="auto"/>
      </w:pPr>
      <w:bookmarkStart w:id="161" w:name="_Toc43753892"/>
      <w:bookmarkStart w:id="162" w:name="_Toc44573531"/>
      <w:r w:rsidRPr="00F5234B">
        <w:t>4.1.3. The teaching methodology in the teachers’ perceptions</w:t>
      </w:r>
      <w:bookmarkEnd w:id="161"/>
      <w:bookmarkEnd w:id="162"/>
    </w:p>
    <w:p w:rsidR="00D609DE" w:rsidRPr="00F5234B" w:rsidRDefault="00D609DE" w:rsidP="00F5234B">
      <w:pPr>
        <w:spacing w:line="276" w:lineRule="auto"/>
        <w:rPr>
          <w:rFonts w:cs="Times New Roman"/>
          <w:sz w:val="26"/>
          <w:szCs w:val="26"/>
        </w:rPr>
      </w:pPr>
      <w:r w:rsidRPr="00F5234B">
        <w:rPr>
          <w:rFonts w:cs="Times New Roman"/>
          <w:sz w:val="26"/>
          <w:szCs w:val="26"/>
        </w:rPr>
        <w:t>This section discusses the teachers’ perceptions of teaching methodology. Although the conceptual framework (Figure 2.6) suggested eight categories and the interviews followed its guidance, the findings reshaped these categories into six ones, depending on the data analysis. They comprise the belief of communicative language teaching, more effor</w:t>
      </w:r>
      <w:r w:rsidR="00664A11">
        <w:rPr>
          <w:rFonts w:cs="Times New Roman"/>
          <w:sz w:val="26"/>
          <w:szCs w:val="26"/>
        </w:rPr>
        <w:t>ts in lesson planning, a mix</w:t>
      </w:r>
      <w:r w:rsidRPr="00F5234B">
        <w:rPr>
          <w:rFonts w:cs="Times New Roman"/>
          <w:sz w:val="26"/>
          <w:szCs w:val="26"/>
        </w:rPr>
        <w:t xml:space="preserve"> of both English and Vietnamese as means of instruction, the necessity of supplying EAT skills and format and linguistic input in teaching four language skills, light homework toward the EAT, and the significance of the EAT mock test. It is reminded that the teacher participants’ answers on their perceptions of teaching also reported their practices, which I named them as reported practices.</w:t>
      </w:r>
      <w:r w:rsidR="00363792">
        <w:rPr>
          <w:rFonts w:cs="Times New Roman"/>
          <w:sz w:val="26"/>
          <w:szCs w:val="26"/>
        </w:rPr>
        <w:t xml:space="preserve"> </w:t>
      </w:r>
      <w:r w:rsidRPr="00F5234B">
        <w:rPr>
          <w:rFonts w:cs="Times New Roman"/>
          <w:sz w:val="26"/>
          <w:szCs w:val="26"/>
        </w:rPr>
        <w:t>The EAT exerted its obvious washback on prioritized language skill to teach and the classroom assessment, while there were different washback degrees on the teachers’ attitudes toward their general teaching approach, lesson planning, instructional time and language as well as homework necessity. When the teachers believed the EAT support students’ learning, it was evidence of positive washback, and vice versa.</w:t>
      </w:r>
    </w:p>
    <w:p w:rsidR="00D609DE" w:rsidRPr="00F5234B" w:rsidRDefault="00D609DE" w:rsidP="00F5234B">
      <w:pPr>
        <w:pStyle w:val="Heading3"/>
        <w:spacing w:line="276" w:lineRule="auto"/>
      </w:pPr>
      <w:bookmarkStart w:id="163" w:name="_Toc43753899"/>
      <w:bookmarkStart w:id="164" w:name="_Toc44573532"/>
      <w:r w:rsidRPr="00F5234B">
        <w:t>4.1.4. The professional development in the teachers’ perceptions</w:t>
      </w:r>
      <w:bookmarkEnd w:id="163"/>
      <w:bookmarkEnd w:id="164"/>
    </w:p>
    <w:p w:rsidR="00FC0168" w:rsidRPr="00F5234B" w:rsidRDefault="00D609DE" w:rsidP="00F5234B">
      <w:pPr>
        <w:spacing w:line="276" w:lineRule="auto"/>
        <w:rPr>
          <w:rFonts w:cs="Times New Roman"/>
          <w:sz w:val="26"/>
          <w:szCs w:val="26"/>
        </w:rPr>
      </w:pPr>
      <w:r w:rsidRPr="00F5234B">
        <w:rPr>
          <w:rFonts w:cs="Times New Roman"/>
          <w:sz w:val="26"/>
          <w:szCs w:val="26"/>
        </w:rPr>
        <w:t>The last theme to investigate the EAT washback on the teachers’ perception is their professional development. Two categories emerged from the data were the teachers’ positive self-reflection and the need of more professional socialization</w:t>
      </w:r>
      <w:r w:rsidR="00FC0168" w:rsidRPr="00F5234B">
        <w:rPr>
          <w:rFonts w:cs="Times New Roman"/>
          <w:sz w:val="26"/>
          <w:szCs w:val="26"/>
        </w:rPr>
        <w:t>.</w:t>
      </w:r>
      <w:r w:rsidR="00363792">
        <w:rPr>
          <w:rFonts w:cs="Times New Roman"/>
          <w:sz w:val="26"/>
          <w:szCs w:val="26"/>
        </w:rPr>
        <w:t xml:space="preserve"> </w:t>
      </w:r>
      <w:r w:rsidR="00FC0168" w:rsidRPr="00F5234B">
        <w:rPr>
          <w:rFonts w:cs="Times New Roman"/>
          <w:sz w:val="26"/>
          <w:szCs w:val="26"/>
        </w:rPr>
        <w:t>There was positive washback of the EAT to the teachers perceptions of their professional development at the target university. The teachers felt pleased with their teaching and the development of the course and the test. Onsite collaboration in the course development was appreciated. Nonetheless, beyond-site collaboration was not much of teachers’ needs.</w:t>
      </w:r>
    </w:p>
    <w:p w:rsidR="00FC0168" w:rsidRPr="00F5234B" w:rsidRDefault="00D609DE" w:rsidP="00F5234B">
      <w:pPr>
        <w:pStyle w:val="Heading2"/>
        <w:spacing w:line="276" w:lineRule="auto"/>
        <w:rPr>
          <w:rFonts w:cs="Times New Roman"/>
          <w:szCs w:val="26"/>
        </w:rPr>
      </w:pPr>
      <w:r w:rsidRPr="00F5234B">
        <w:rPr>
          <w:rFonts w:cs="Times New Roman"/>
          <w:szCs w:val="26"/>
        </w:rPr>
        <w:lastRenderedPageBreak/>
        <w:t xml:space="preserve"> </w:t>
      </w:r>
      <w:bookmarkStart w:id="165" w:name="_Toc43753902"/>
      <w:bookmarkStart w:id="166" w:name="_Toc44573533"/>
      <w:r w:rsidR="00FC0168" w:rsidRPr="00F5234B">
        <w:rPr>
          <w:rFonts w:cs="Times New Roman"/>
          <w:szCs w:val="26"/>
        </w:rPr>
        <w:t>4.2. EAT Washback on the Teachers’ Practices at a Vietnamese University</w:t>
      </w:r>
      <w:bookmarkEnd w:id="165"/>
      <w:bookmarkEnd w:id="166"/>
      <w:r w:rsidR="00FC0168" w:rsidRPr="00F5234B">
        <w:rPr>
          <w:rFonts w:cs="Times New Roman"/>
          <w:szCs w:val="26"/>
        </w:rPr>
        <w:t xml:space="preserve"> </w:t>
      </w:r>
    </w:p>
    <w:p w:rsidR="00FC0168" w:rsidRPr="00F5234B" w:rsidRDefault="00FC0168" w:rsidP="00F5234B">
      <w:pPr>
        <w:spacing w:line="276" w:lineRule="auto"/>
        <w:rPr>
          <w:rFonts w:cs="Times New Roman"/>
          <w:sz w:val="26"/>
          <w:szCs w:val="26"/>
        </w:rPr>
      </w:pPr>
      <w:r w:rsidRPr="00F5234B">
        <w:rPr>
          <w:rFonts w:cs="Times New Roman"/>
          <w:sz w:val="26"/>
          <w:szCs w:val="26"/>
        </w:rPr>
        <w:t>Four major themes are discussed in the investigation of the EAT washback on the teachers’ practices at the researched university in Vietnam: the teaching objectives in the teachers’ practices (subsection 4.2.1), the teaching contents in the teachers’ practices (subsection 4.2.2), the teaching methodology (subsection 4.2.3), and the professional development in the teachers’ practices (subsection 4.2.4). Although the themes were the same, the categories could be different because there were factors that were explicit in the perceptions but hidden in the practices and vice versa. Plus, there were factors which were interwoven; therefore they could be presented under the same categories.</w:t>
      </w:r>
    </w:p>
    <w:p w:rsidR="00FC0168" w:rsidRPr="00F5234B" w:rsidRDefault="00FC0168" w:rsidP="00F5234B">
      <w:pPr>
        <w:pStyle w:val="Heading3"/>
        <w:spacing w:line="276" w:lineRule="auto"/>
      </w:pPr>
      <w:bookmarkStart w:id="167" w:name="_Toc43753903"/>
      <w:bookmarkStart w:id="168" w:name="_Toc44573534"/>
      <w:r w:rsidRPr="00F5234B">
        <w:t>4.2.1. The teaching objectives in the teachers’ practices</w:t>
      </w:r>
      <w:bookmarkEnd w:id="167"/>
      <w:bookmarkEnd w:id="168"/>
    </w:p>
    <w:p w:rsidR="00FC0168" w:rsidRPr="00F5234B" w:rsidRDefault="00FC0168" w:rsidP="00F5234B">
      <w:pPr>
        <w:spacing w:line="276" w:lineRule="auto"/>
        <w:rPr>
          <w:rFonts w:cs="Times New Roman"/>
          <w:sz w:val="26"/>
          <w:szCs w:val="26"/>
        </w:rPr>
      </w:pPr>
      <w:r w:rsidRPr="00F5234B">
        <w:rPr>
          <w:rFonts w:cs="Times New Roman"/>
          <w:sz w:val="26"/>
          <w:szCs w:val="26"/>
        </w:rPr>
        <w:t xml:space="preserve">The classroom observations lasted from the first lesson of the course until the lessons of correcting the mid-course test (see subsection 3.6.3). I aimed at observing how the teachers introduced the teaching objectives of the whole course to the students in the first lesson. Findings from these observations revealed two major general course objectives, which the teachers set for their students. The first objective was to help the students pass the EAT and the second was to increase their communication ability. </w:t>
      </w:r>
      <w:r w:rsidR="00256698">
        <w:rPr>
          <w:rFonts w:cs="Times New Roman"/>
          <w:sz w:val="26"/>
          <w:szCs w:val="26"/>
        </w:rPr>
        <w:t>The EAT washback was</w:t>
      </w:r>
      <w:r w:rsidRPr="00F5234B">
        <w:rPr>
          <w:rFonts w:cs="Times New Roman"/>
          <w:sz w:val="26"/>
          <w:szCs w:val="26"/>
        </w:rPr>
        <w:t xml:space="preserve"> show</w:t>
      </w:r>
      <w:r w:rsidR="00256698">
        <w:rPr>
          <w:rFonts w:cs="Times New Roman"/>
          <w:sz w:val="26"/>
          <w:szCs w:val="26"/>
        </w:rPr>
        <w:t>ed</w:t>
      </w:r>
      <w:r w:rsidRPr="00F5234B">
        <w:rPr>
          <w:rFonts w:cs="Times New Roman"/>
          <w:sz w:val="26"/>
          <w:szCs w:val="26"/>
        </w:rPr>
        <w:t xml:space="preserve"> </w:t>
      </w:r>
      <w:r w:rsidR="00256698">
        <w:rPr>
          <w:rFonts w:cs="Times New Roman"/>
          <w:sz w:val="26"/>
          <w:szCs w:val="26"/>
        </w:rPr>
        <w:t>obviously</w:t>
      </w:r>
      <w:r w:rsidRPr="00F5234B">
        <w:rPr>
          <w:rFonts w:cs="Times New Roman"/>
          <w:sz w:val="26"/>
          <w:szCs w:val="26"/>
        </w:rPr>
        <w:t xml:space="preserve"> </w:t>
      </w:r>
      <w:r w:rsidR="00256698">
        <w:rPr>
          <w:rFonts w:cs="Times New Roman"/>
          <w:sz w:val="26"/>
          <w:szCs w:val="26"/>
        </w:rPr>
        <w:t>in</w:t>
      </w:r>
      <w:r w:rsidRPr="00F5234B">
        <w:rPr>
          <w:rFonts w:cs="Times New Roman"/>
          <w:sz w:val="26"/>
          <w:szCs w:val="26"/>
        </w:rPr>
        <w:t xml:space="preserve"> the teachers’ initial practices. Test pass was emphasized more than communication in the teachers’ introduction of the teaching objectives to the students. </w:t>
      </w:r>
    </w:p>
    <w:p w:rsidR="00FC0168" w:rsidRPr="00F5234B" w:rsidRDefault="00FC0168" w:rsidP="00F5234B">
      <w:pPr>
        <w:pStyle w:val="Heading3"/>
        <w:spacing w:before="0" w:line="276" w:lineRule="auto"/>
      </w:pPr>
      <w:bookmarkStart w:id="169" w:name="_Toc43753904"/>
      <w:bookmarkStart w:id="170" w:name="_Toc44573535"/>
      <w:r w:rsidRPr="00F5234B">
        <w:t>4.2.2. The teaching contents in the teachers’ practices</w:t>
      </w:r>
      <w:bookmarkEnd w:id="169"/>
      <w:bookmarkEnd w:id="170"/>
    </w:p>
    <w:p w:rsidR="00FC0168" w:rsidRPr="00F5234B" w:rsidRDefault="00FC0168" w:rsidP="00F5234B">
      <w:pPr>
        <w:spacing w:line="276" w:lineRule="auto"/>
        <w:rPr>
          <w:rFonts w:cs="Times New Roman"/>
          <w:sz w:val="26"/>
          <w:szCs w:val="26"/>
        </w:rPr>
      </w:pPr>
      <w:r w:rsidRPr="00F5234B">
        <w:rPr>
          <w:rFonts w:cs="Times New Roman"/>
          <w:sz w:val="26"/>
          <w:szCs w:val="26"/>
        </w:rPr>
        <w:t>As it was presented in subsection 4.1.2., the teaching contents were investigated under two categories, which were the teaching resources and teaching topics. This part also based on these two aspects to observe the teachers’ practices.</w:t>
      </w:r>
      <w:r w:rsidR="00363792">
        <w:rPr>
          <w:rFonts w:cs="Times New Roman"/>
          <w:sz w:val="26"/>
          <w:szCs w:val="26"/>
        </w:rPr>
        <w:t xml:space="preserve"> </w:t>
      </w:r>
      <w:r w:rsidRPr="00F5234B">
        <w:rPr>
          <w:rFonts w:cs="Times New Roman"/>
          <w:sz w:val="26"/>
          <w:szCs w:val="26"/>
        </w:rPr>
        <w:t>Positive washback was seen through the alignment between the taught contents and the test contents. Topics reductions can be considered a detrimental fact due to its restriction of students’ learning. However, the limitation of time and student ability as well as the role of an achievement test enabled this action.</w:t>
      </w:r>
    </w:p>
    <w:p w:rsidR="00FC0168" w:rsidRPr="00F5234B" w:rsidRDefault="00FC0168" w:rsidP="00F5234B">
      <w:pPr>
        <w:pStyle w:val="Heading3"/>
        <w:spacing w:line="276" w:lineRule="auto"/>
      </w:pPr>
      <w:bookmarkStart w:id="171" w:name="_Toc43753905"/>
      <w:bookmarkStart w:id="172" w:name="_Toc44573536"/>
      <w:r w:rsidRPr="00F5234B">
        <w:t>4.2.3. The teaching methodology in the teachers’ practices</w:t>
      </w:r>
      <w:bookmarkEnd w:id="171"/>
      <w:bookmarkEnd w:id="172"/>
    </w:p>
    <w:p w:rsidR="00FC0168" w:rsidRPr="00F5234B" w:rsidRDefault="00FC0168" w:rsidP="00F5234B">
      <w:pPr>
        <w:spacing w:line="276" w:lineRule="auto"/>
        <w:rPr>
          <w:rFonts w:cs="Times New Roman"/>
          <w:sz w:val="26"/>
          <w:szCs w:val="26"/>
        </w:rPr>
      </w:pPr>
      <w:r w:rsidRPr="00F5234B">
        <w:rPr>
          <w:rFonts w:cs="Times New Roman"/>
          <w:sz w:val="26"/>
          <w:szCs w:val="26"/>
        </w:rPr>
        <w:t xml:space="preserve">The </w:t>
      </w:r>
      <w:r w:rsidR="004B16AA">
        <w:rPr>
          <w:rFonts w:cs="Times New Roman"/>
          <w:sz w:val="26"/>
          <w:szCs w:val="26"/>
        </w:rPr>
        <w:t>theme of</w:t>
      </w:r>
      <w:r w:rsidRPr="00F5234B">
        <w:rPr>
          <w:rFonts w:cs="Times New Roman"/>
          <w:sz w:val="26"/>
          <w:szCs w:val="26"/>
        </w:rPr>
        <w:t xml:space="preserve"> teaching methodology that the teachers practiced in their class comprises two main categories: teaching</w:t>
      </w:r>
      <w:r w:rsidR="00114F57">
        <w:rPr>
          <w:rFonts w:cs="Times New Roman"/>
          <w:sz w:val="26"/>
          <w:szCs w:val="26"/>
        </w:rPr>
        <w:t xml:space="preserve"> four language skills </w:t>
      </w:r>
      <w:r w:rsidRPr="00F5234B">
        <w:rPr>
          <w:rFonts w:cs="Times New Roman"/>
          <w:sz w:val="26"/>
          <w:szCs w:val="26"/>
        </w:rPr>
        <w:t xml:space="preserve">and treating the progress test in the </w:t>
      </w:r>
      <w:r w:rsidR="00114F57">
        <w:rPr>
          <w:rFonts w:cs="Times New Roman"/>
          <w:sz w:val="26"/>
          <w:szCs w:val="26"/>
        </w:rPr>
        <w:t>orientation of the EAT</w:t>
      </w:r>
      <w:r w:rsidRPr="00F5234B">
        <w:rPr>
          <w:rFonts w:cs="Times New Roman"/>
          <w:sz w:val="26"/>
          <w:szCs w:val="26"/>
        </w:rPr>
        <w:t xml:space="preserve">. </w:t>
      </w:r>
      <w:r w:rsidR="00363792">
        <w:rPr>
          <w:rFonts w:cs="Times New Roman"/>
          <w:sz w:val="26"/>
          <w:szCs w:val="26"/>
        </w:rPr>
        <w:t>T</w:t>
      </w:r>
      <w:r w:rsidRPr="00F5234B">
        <w:rPr>
          <w:rFonts w:cs="Times New Roman"/>
          <w:sz w:val="26"/>
          <w:szCs w:val="26"/>
        </w:rPr>
        <w:t>he teachers’ teaching of</w:t>
      </w:r>
      <w:r w:rsidR="00875766">
        <w:rPr>
          <w:rFonts w:cs="Times New Roman"/>
          <w:sz w:val="26"/>
          <w:szCs w:val="26"/>
        </w:rPr>
        <w:t xml:space="preserve"> four skills, particularly the</w:t>
      </w:r>
      <w:r w:rsidRPr="00F5234B">
        <w:rPr>
          <w:rFonts w:cs="Times New Roman"/>
          <w:sz w:val="26"/>
          <w:szCs w:val="26"/>
        </w:rPr>
        <w:t xml:space="preserve"> speaking skill</w:t>
      </w:r>
      <w:r w:rsidR="00875766">
        <w:rPr>
          <w:rFonts w:cs="Times New Roman"/>
          <w:sz w:val="26"/>
          <w:szCs w:val="26"/>
        </w:rPr>
        <w:t>,</w:t>
      </w:r>
      <w:r w:rsidRPr="00F5234B">
        <w:rPr>
          <w:rFonts w:cs="Times New Roman"/>
          <w:sz w:val="26"/>
          <w:szCs w:val="26"/>
        </w:rPr>
        <w:t xml:space="preserve"> uncovered EAT washback evidence, both positive and negative. </w:t>
      </w:r>
      <w:r w:rsidR="00F93EC6">
        <w:rPr>
          <w:rFonts w:cs="Times New Roman"/>
          <w:sz w:val="26"/>
          <w:szCs w:val="26"/>
        </w:rPr>
        <w:t xml:space="preserve">EAT factors were dense in these lessons. </w:t>
      </w:r>
      <w:r w:rsidRPr="00F5234B">
        <w:rPr>
          <w:rFonts w:cs="Times New Roman"/>
          <w:sz w:val="26"/>
          <w:szCs w:val="26"/>
        </w:rPr>
        <w:t>Positive washback happened when the students felt relaxed and confident in class and they had good learning activities, including the stretch to the rea</w:t>
      </w:r>
      <w:r w:rsidR="003E7B65" w:rsidRPr="00F5234B">
        <w:rPr>
          <w:rFonts w:cs="Times New Roman"/>
          <w:sz w:val="26"/>
          <w:szCs w:val="26"/>
        </w:rPr>
        <w:t xml:space="preserve">l </w:t>
      </w:r>
      <w:r w:rsidRPr="00F5234B">
        <w:rPr>
          <w:rFonts w:cs="Times New Roman"/>
          <w:sz w:val="26"/>
          <w:szCs w:val="26"/>
        </w:rPr>
        <w:t xml:space="preserve">life. The teachers oriented the students the way to deal with the EAT tasks. Higher-order thinking skills were encouraged. Vietnamese was used to support students’ understanding and saving class time. However, there were many teacher-centred classes and too much </w:t>
      </w:r>
      <w:r w:rsidRPr="00F5234B">
        <w:rPr>
          <w:rFonts w:cs="Times New Roman"/>
          <w:sz w:val="26"/>
          <w:szCs w:val="26"/>
        </w:rPr>
        <w:lastRenderedPageBreak/>
        <w:t>Vietnamese was used, especially in Trang’s classes. Beside higher order thinking skills, a lot of lower order thinking skills were facilitated during Mai’s, Trang’s and Lan’s lessons. Another warning is different teachers provided different sets of assessment criteria. Only Lam presented the criteria like in the PET speaking.</w:t>
      </w:r>
      <w:r w:rsidR="00F93EC6">
        <w:rPr>
          <w:rFonts w:cs="Times New Roman"/>
          <w:sz w:val="26"/>
          <w:szCs w:val="26"/>
        </w:rPr>
        <w:t xml:space="preserve"> </w:t>
      </w:r>
      <w:r w:rsidRPr="00F5234B">
        <w:rPr>
          <w:rFonts w:cs="Times New Roman"/>
          <w:sz w:val="26"/>
          <w:szCs w:val="26"/>
        </w:rPr>
        <w:t>The final lessons in the research observations showed the strong washback of the EAT on the teachers’ classroom behaviours</w:t>
      </w:r>
      <w:r w:rsidR="00EC42C3" w:rsidRPr="00F5234B">
        <w:rPr>
          <w:rFonts w:cs="Times New Roman"/>
          <w:sz w:val="26"/>
          <w:szCs w:val="26"/>
        </w:rPr>
        <w:t xml:space="preserve"> toward the EAT mock test</w:t>
      </w:r>
      <w:r w:rsidRPr="00F5234B">
        <w:rPr>
          <w:rFonts w:cs="Times New Roman"/>
          <w:sz w:val="26"/>
          <w:szCs w:val="26"/>
        </w:rPr>
        <w:t>. The EAT format, test skills, test administration were listed by the teachers to support the students’ pass. All the teachers showed their high commitment to the students’ success. Such support was an evidence of positive washback.</w:t>
      </w:r>
    </w:p>
    <w:p w:rsidR="00EF4F70" w:rsidRPr="00F5234B" w:rsidRDefault="00EF4F70" w:rsidP="00F5234B">
      <w:pPr>
        <w:pStyle w:val="Heading3"/>
        <w:spacing w:line="276" w:lineRule="auto"/>
      </w:pPr>
      <w:bookmarkStart w:id="173" w:name="_Toc43753912"/>
      <w:bookmarkStart w:id="174" w:name="_Toc44573537"/>
      <w:r w:rsidRPr="00F5234B">
        <w:t>4.2.4. The professional development in the teachers’ practices</w:t>
      </w:r>
      <w:bookmarkEnd w:id="173"/>
      <w:bookmarkEnd w:id="174"/>
    </w:p>
    <w:p w:rsidR="00EF4F70" w:rsidRPr="00F5234B" w:rsidRDefault="00EF4F70" w:rsidP="00F5234B">
      <w:pPr>
        <w:spacing w:line="276" w:lineRule="auto"/>
        <w:rPr>
          <w:rFonts w:cs="Times New Roman"/>
          <w:sz w:val="26"/>
          <w:szCs w:val="26"/>
        </w:rPr>
      </w:pPr>
      <w:r w:rsidRPr="00F5234B">
        <w:rPr>
          <w:rFonts w:cs="Times New Roman"/>
          <w:sz w:val="26"/>
          <w:szCs w:val="26"/>
        </w:rPr>
        <w:t>The teachers’ professional development under the influence of the EAT in terms of their self-reflection and socialization was hard to observe through the researched time. During the time bound, several professional events like other courses, including division meetings, break time chats took place. It is noteworthy that the meeting was hold to decide the test format and then the book was selected to match the test format. After that, the syllabus was designed and the test was actually born. The meeting was attended by all the teachers who taught the progr</w:t>
      </w:r>
      <w:r w:rsidR="00657F54">
        <w:rPr>
          <w:rFonts w:cs="Times New Roman"/>
          <w:sz w:val="26"/>
          <w:szCs w:val="26"/>
        </w:rPr>
        <w:t xml:space="preserve">amme. This is a positive procedure </w:t>
      </w:r>
      <w:r w:rsidRPr="00F5234B">
        <w:rPr>
          <w:rFonts w:cs="Times New Roman"/>
          <w:sz w:val="26"/>
          <w:szCs w:val="26"/>
        </w:rPr>
        <w:t>when the teachers were informed what they were assigned to teach clearly.</w:t>
      </w:r>
      <w:r w:rsidR="00BF448C">
        <w:rPr>
          <w:rFonts w:cs="Times New Roman"/>
          <w:sz w:val="26"/>
          <w:szCs w:val="26"/>
        </w:rPr>
        <w:t xml:space="preserve"> </w:t>
      </w:r>
      <w:r w:rsidR="00657F54">
        <w:rPr>
          <w:rFonts w:cs="Times New Roman"/>
          <w:sz w:val="26"/>
          <w:szCs w:val="26"/>
        </w:rPr>
        <w:t>Plus, t</w:t>
      </w:r>
      <w:r w:rsidR="00BF448C">
        <w:rPr>
          <w:rFonts w:cs="Times New Roman"/>
          <w:sz w:val="26"/>
          <w:szCs w:val="26"/>
        </w:rPr>
        <w:t>he observations revealed an increasing amount of the teachers’ understanding the test factors and their commitment to students’ success.</w:t>
      </w:r>
      <w:r w:rsidR="00192DA5">
        <w:rPr>
          <w:rFonts w:cs="Times New Roman"/>
          <w:sz w:val="26"/>
          <w:szCs w:val="26"/>
        </w:rPr>
        <w:t xml:space="preserve"> In this way, EAT was op</w:t>
      </w:r>
      <w:r w:rsidR="00657F54">
        <w:rPr>
          <w:rFonts w:cs="Times New Roman"/>
          <w:sz w:val="26"/>
          <w:szCs w:val="26"/>
        </w:rPr>
        <w:t>erating its washback positively, too.</w:t>
      </w:r>
    </w:p>
    <w:p w:rsidR="00EF4F70" w:rsidRPr="00F5234B" w:rsidRDefault="00EF4F70" w:rsidP="00F5234B">
      <w:pPr>
        <w:pStyle w:val="Heading2"/>
        <w:spacing w:line="276" w:lineRule="auto"/>
        <w:rPr>
          <w:rFonts w:cs="Times New Roman"/>
          <w:szCs w:val="26"/>
        </w:rPr>
      </w:pPr>
      <w:bookmarkStart w:id="175" w:name="_Toc43753913"/>
      <w:bookmarkStart w:id="176" w:name="_Toc44573538"/>
      <w:r w:rsidRPr="00F5234B">
        <w:rPr>
          <w:rFonts w:cs="Times New Roman"/>
          <w:szCs w:val="26"/>
        </w:rPr>
        <w:t>4.3. The Relationship between Teachers’ Perceptions and Practices under the Washback of the EAT at a University in Vietnam</w:t>
      </w:r>
      <w:bookmarkEnd w:id="175"/>
      <w:bookmarkEnd w:id="176"/>
    </w:p>
    <w:p w:rsidR="00EF4F70" w:rsidRPr="00F5234B" w:rsidRDefault="00EF4F70" w:rsidP="00F5234B">
      <w:pPr>
        <w:spacing w:line="276" w:lineRule="auto"/>
        <w:rPr>
          <w:rFonts w:cs="Times New Roman"/>
          <w:sz w:val="26"/>
          <w:szCs w:val="26"/>
        </w:rPr>
      </w:pPr>
      <w:r w:rsidRPr="00F5234B">
        <w:rPr>
          <w:rFonts w:cs="Times New Roman"/>
          <w:sz w:val="26"/>
          <w:szCs w:val="26"/>
        </w:rPr>
        <w:t>The triangulated data from the major three sources of interviews, observations and follow-up interviews showed the connection between their perceptions and practices. Their common patterns as well as their personal distinctive ones were presented. Overall, the teaching objectives and the teaching contents enjoyed the most similarities whereas more diversities were seen in the teaching methodology and the professional</w:t>
      </w:r>
      <w:r w:rsidR="009E43C5">
        <w:rPr>
          <w:rFonts w:cs="Times New Roman"/>
          <w:sz w:val="26"/>
          <w:szCs w:val="26"/>
        </w:rPr>
        <w:t xml:space="preserve"> development. The most powerful </w:t>
      </w:r>
      <w:r w:rsidRPr="00F5234B">
        <w:rPr>
          <w:rFonts w:cs="Times New Roman"/>
          <w:sz w:val="26"/>
          <w:szCs w:val="26"/>
        </w:rPr>
        <w:t>teacher Lam had the best consisten</w:t>
      </w:r>
      <w:r w:rsidR="001E4C30">
        <w:rPr>
          <w:rFonts w:cs="Times New Roman"/>
          <w:sz w:val="26"/>
          <w:szCs w:val="26"/>
        </w:rPr>
        <w:t>cies between these two areas under the EAT washback.</w:t>
      </w:r>
    </w:p>
    <w:p w:rsidR="008611A5" w:rsidRPr="00F5234B" w:rsidRDefault="008611A5" w:rsidP="00F5234B">
      <w:pPr>
        <w:spacing w:line="276" w:lineRule="auto"/>
        <w:rPr>
          <w:rFonts w:cs="Times New Roman"/>
          <w:sz w:val="26"/>
          <w:szCs w:val="26"/>
        </w:rPr>
        <w:sectPr w:rsidR="008611A5" w:rsidRPr="00F5234B" w:rsidSect="000C29E9">
          <w:pgSz w:w="12240" w:h="15840"/>
          <w:pgMar w:top="1440" w:right="1440" w:bottom="1440" w:left="1440" w:header="720" w:footer="720" w:gutter="0"/>
          <w:pgNumType w:start="1"/>
          <w:cols w:space="720"/>
          <w:docGrid w:linePitch="360"/>
        </w:sectPr>
      </w:pPr>
    </w:p>
    <w:p w:rsidR="008611A5" w:rsidRPr="006633BF" w:rsidRDefault="008611A5" w:rsidP="008611A5"/>
    <w:p w:rsidR="008611A5" w:rsidRPr="006633BF" w:rsidRDefault="008611A5" w:rsidP="008611A5"/>
    <w:p w:rsidR="00673898" w:rsidRDefault="008611A5" w:rsidP="00673898">
      <w:pPr>
        <w:pStyle w:val="Heading4"/>
      </w:pPr>
      <w:bookmarkStart w:id="177" w:name="_Toc41159512"/>
      <w:bookmarkStart w:id="178" w:name="_Toc41276668"/>
      <w:bookmarkStart w:id="179" w:name="_Toc41923321"/>
      <w:bookmarkStart w:id="180" w:name="_Toc43753916"/>
      <w:r w:rsidRPr="006633BF">
        <w:rPr>
          <w:noProof/>
        </w:rPr>
        <mc:AlternateContent>
          <mc:Choice Requires="wpg">
            <w:drawing>
              <wp:anchor distT="0" distB="0" distL="114300" distR="114300" simplePos="0" relativeHeight="251663360" behindDoc="0" locked="0" layoutInCell="1" allowOverlap="1" wp14:anchorId="7EFBA1C5" wp14:editId="167A08D7">
                <wp:simplePos x="0" y="0"/>
                <wp:positionH relativeFrom="column">
                  <wp:posOffset>-21021</wp:posOffset>
                </wp:positionH>
                <wp:positionV relativeFrom="paragraph">
                  <wp:posOffset>514131</wp:posOffset>
                </wp:positionV>
                <wp:extent cx="8672830" cy="5196205"/>
                <wp:effectExtent l="0" t="0" r="13970" b="2349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2830" cy="5196205"/>
                          <a:chOff x="0" y="0"/>
                          <a:chExt cx="86729" cy="51962"/>
                        </a:xfrm>
                      </wpg:grpSpPr>
                      <wpg:grpSp>
                        <wpg:cNvPr id="20" name="Group 63"/>
                        <wpg:cNvGrpSpPr>
                          <a:grpSpLocks/>
                        </wpg:cNvGrpSpPr>
                        <wpg:grpSpPr bwMode="auto">
                          <a:xfrm>
                            <a:off x="0" y="0"/>
                            <a:ext cx="86729" cy="51962"/>
                            <a:chOff x="-166" y="0"/>
                            <a:chExt cx="86729" cy="51962"/>
                          </a:xfrm>
                        </wpg:grpSpPr>
                        <wpg:grpSp>
                          <wpg:cNvPr id="21" name="Group 60"/>
                          <wpg:cNvGrpSpPr>
                            <a:grpSpLocks/>
                          </wpg:cNvGrpSpPr>
                          <wpg:grpSpPr bwMode="auto">
                            <a:xfrm>
                              <a:off x="-166" y="0"/>
                              <a:ext cx="86729" cy="51962"/>
                              <a:chOff x="-166" y="0"/>
                              <a:chExt cx="86729" cy="51962"/>
                            </a:xfrm>
                          </wpg:grpSpPr>
                          <wpg:grpSp>
                            <wpg:cNvPr id="22" name="Group 57"/>
                            <wpg:cNvGrpSpPr>
                              <a:grpSpLocks/>
                            </wpg:cNvGrpSpPr>
                            <wpg:grpSpPr bwMode="auto">
                              <a:xfrm>
                                <a:off x="-166" y="0"/>
                                <a:ext cx="86729" cy="51962"/>
                                <a:chOff x="-166" y="0"/>
                                <a:chExt cx="86729" cy="51968"/>
                              </a:xfrm>
                            </wpg:grpSpPr>
                            <wpg:grpSp>
                              <wpg:cNvPr id="23" name="Group 193"/>
                              <wpg:cNvGrpSpPr>
                                <a:grpSpLocks/>
                              </wpg:cNvGrpSpPr>
                              <wpg:grpSpPr bwMode="auto">
                                <a:xfrm>
                                  <a:off x="-166" y="0"/>
                                  <a:ext cx="86729" cy="51968"/>
                                  <a:chOff x="-1233" y="0"/>
                                  <a:chExt cx="86729" cy="51968"/>
                                </a:xfrm>
                              </wpg:grpSpPr>
                              <wpg:grpSp>
                                <wpg:cNvPr id="24" name="Group 194"/>
                                <wpg:cNvGrpSpPr>
                                  <a:grpSpLocks/>
                                </wpg:cNvGrpSpPr>
                                <wpg:grpSpPr bwMode="auto">
                                  <a:xfrm>
                                    <a:off x="-1233" y="0"/>
                                    <a:ext cx="86729" cy="51968"/>
                                    <a:chOff x="-1233" y="-381"/>
                                    <a:chExt cx="86729" cy="51968"/>
                                  </a:xfrm>
                                </wpg:grpSpPr>
                                <wpg:grpSp>
                                  <wpg:cNvPr id="25" name="Group 195"/>
                                  <wpg:cNvGrpSpPr>
                                    <a:grpSpLocks/>
                                  </wpg:cNvGrpSpPr>
                                  <wpg:grpSpPr bwMode="auto">
                                    <a:xfrm>
                                      <a:off x="-1233" y="-381"/>
                                      <a:ext cx="86729" cy="51968"/>
                                      <a:chOff x="-1233" y="-381"/>
                                      <a:chExt cx="86729" cy="51968"/>
                                    </a:xfrm>
                                  </wpg:grpSpPr>
                                  <wpg:grpSp>
                                    <wpg:cNvPr id="26" name="Group 196"/>
                                    <wpg:cNvGrpSpPr>
                                      <a:grpSpLocks/>
                                    </wpg:cNvGrpSpPr>
                                    <wpg:grpSpPr bwMode="auto">
                                      <a:xfrm>
                                        <a:off x="9829" y="10453"/>
                                        <a:ext cx="13564" cy="26517"/>
                                        <a:chOff x="0" y="242"/>
                                        <a:chExt cx="13563" cy="26517"/>
                                      </a:xfrm>
                                    </wpg:grpSpPr>
                                    <wps:wsp>
                                      <wps:cNvPr id="27" name="Rectangle 197"/>
                                      <wps:cNvSpPr>
                                        <a:spLocks noChangeArrowheads="1"/>
                                      </wps:cNvSpPr>
                                      <wps:spPr bwMode="auto">
                                        <a:xfrm>
                                          <a:off x="1905" y="242"/>
                                          <a:ext cx="9982" cy="26518"/>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7F6841" w:rsidRDefault="007F6841" w:rsidP="008611A5">
                                            <w:pPr>
                                              <w:rPr>
                                                <w:b/>
                                                <w:sz w:val="22"/>
                                              </w:rPr>
                                            </w:pPr>
                                            <w:r w:rsidRPr="006D34BA">
                                              <w:rPr>
                                                <w:b/>
                                                <w:sz w:val="22"/>
                                              </w:rPr>
                                              <w:t>P</w:t>
                                            </w:r>
                                            <w:r>
                                              <w:rPr>
                                                <w:b/>
                                                <w:sz w:val="22"/>
                                              </w:rPr>
                                              <w:t>ET</w:t>
                                            </w:r>
                                          </w:p>
                                          <w:p w:rsidR="007F6841" w:rsidRDefault="007F6841" w:rsidP="008611A5">
                                            <w:pPr>
                                              <w:jc w:val="center"/>
                                              <w:rPr>
                                                <w:b/>
                                                <w:sz w:val="22"/>
                                              </w:rPr>
                                            </w:pPr>
                                          </w:p>
                                          <w:p w:rsidR="007F6841" w:rsidRPr="006D34BA" w:rsidRDefault="007F6841" w:rsidP="008611A5">
                                            <w:pPr>
                                              <w:jc w:val="center"/>
                                              <w:rPr>
                                                <w:b/>
                                                <w:sz w:val="22"/>
                                              </w:rPr>
                                            </w:pPr>
                                            <w:r w:rsidRPr="006D34BA">
                                              <w:rPr>
                                                <w:b/>
                                                <w:sz w:val="22"/>
                                              </w:rPr>
                                              <w:t>EAT</w:t>
                                            </w:r>
                                          </w:p>
                                          <w:p w:rsidR="007F6841" w:rsidRPr="00B12099" w:rsidRDefault="007F6841" w:rsidP="008611A5">
                                            <w:pPr>
                                              <w:spacing w:line="240" w:lineRule="auto"/>
                                              <w:rPr>
                                                <w:sz w:val="18"/>
                                                <w:szCs w:val="18"/>
                                              </w:rPr>
                                            </w:pPr>
                                            <w:r w:rsidRPr="00B12099">
                                              <w:rPr>
                                                <w:sz w:val="18"/>
                                                <w:szCs w:val="18"/>
                                              </w:rPr>
                                              <w:t xml:space="preserve">1. </w:t>
                                            </w:r>
                                            <w:r w:rsidRPr="00D8119C">
                                              <w:rPr>
                                                <w:i/>
                                                <w:sz w:val="18"/>
                                                <w:szCs w:val="18"/>
                                              </w:rPr>
                                              <w:t>Format</w:t>
                                            </w:r>
                                          </w:p>
                                          <w:p w:rsidR="007F6841" w:rsidRPr="00B12099" w:rsidRDefault="007F6841" w:rsidP="008611A5">
                                            <w:pPr>
                                              <w:spacing w:line="240" w:lineRule="auto"/>
                                              <w:rPr>
                                                <w:sz w:val="18"/>
                                                <w:szCs w:val="18"/>
                                              </w:rPr>
                                            </w:pPr>
                                            <w:r w:rsidRPr="00B12099">
                                              <w:rPr>
                                                <w:sz w:val="18"/>
                                                <w:szCs w:val="18"/>
                                              </w:rPr>
                                              <w:t>2. Difficulty</w:t>
                                            </w:r>
                                          </w:p>
                                          <w:p w:rsidR="007F6841" w:rsidRPr="00B12099" w:rsidRDefault="007F6841" w:rsidP="008611A5">
                                            <w:pPr>
                                              <w:spacing w:line="240" w:lineRule="auto"/>
                                              <w:jc w:val="left"/>
                                              <w:rPr>
                                                <w:sz w:val="18"/>
                                                <w:szCs w:val="18"/>
                                              </w:rPr>
                                            </w:pPr>
                                            <w:r>
                                              <w:rPr>
                                                <w:sz w:val="18"/>
                                                <w:szCs w:val="18"/>
                                              </w:rPr>
                                              <w:t xml:space="preserve">3. </w:t>
                                            </w:r>
                                            <w:r w:rsidRPr="00D8119C">
                                              <w:rPr>
                                                <w:i/>
                                                <w:sz w:val="18"/>
                                                <w:szCs w:val="18"/>
                                              </w:rPr>
                                              <w:t>Status</w:t>
                                            </w:r>
                                          </w:p>
                                          <w:p w:rsidR="007F6841" w:rsidRPr="00B12099" w:rsidRDefault="007F6841" w:rsidP="008611A5">
                                            <w:pPr>
                                              <w:spacing w:line="240" w:lineRule="auto"/>
                                              <w:jc w:val="left"/>
                                              <w:rPr>
                                                <w:sz w:val="18"/>
                                                <w:szCs w:val="18"/>
                                              </w:rPr>
                                            </w:pPr>
                                            <w:r>
                                              <w:rPr>
                                                <w:sz w:val="18"/>
                                                <w:szCs w:val="18"/>
                                              </w:rPr>
                                              <w:t>4</w:t>
                                            </w:r>
                                            <w:r w:rsidRPr="00B12099">
                                              <w:rPr>
                                                <w:sz w:val="18"/>
                                                <w:szCs w:val="18"/>
                                              </w:rPr>
                                              <w:t>. Examiner</w:t>
                                            </w:r>
                                          </w:p>
                                          <w:p w:rsidR="007F6841" w:rsidRPr="00B12099" w:rsidRDefault="007F6841" w:rsidP="008611A5">
                                            <w:pPr>
                                              <w:spacing w:line="240" w:lineRule="auto"/>
                                              <w:jc w:val="left"/>
                                              <w:rPr>
                                                <w:sz w:val="18"/>
                                                <w:szCs w:val="18"/>
                                              </w:rPr>
                                            </w:pPr>
                                            <w:r>
                                              <w:rPr>
                                                <w:sz w:val="18"/>
                                                <w:szCs w:val="18"/>
                                              </w:rPr>
                                              <w:t>5</w:t>
                                            </w:r>
                                            <w:r w:rsidRPr="00B12099">
                                              <w:rPr>
                                                <w:sz w:val="18"/>
                                                <w:szCs w:val="18"/>
                                              </w:rPr>
                                              <w:t>. Administrative time allowance</w:t>
                                            </w:r>
                                          </w:p>
                                          <w:p w:rsidR="007F6841" w:rsidRPr="00B12099" w:rsidRDefault="007F6841" w:rsidP="008611A5">
                                            <w:pPr>
                                              <w:spacing w:line="240" w:lineRule="auto"/>
                                              <w:jc w:val="left"/>
                                              <w:rPr>
                                                <w:sz w:val="18"/>
                                                <w:szCs w:val="18"/>
                                              </w:rPr>
                                            </w:pPr>
                                            <w:r>
                                              <w:rPr>
                                                <w:sz w:val="18"/>
                                                <w:szCs w:val="18"/>
                                              </w:rPr>
                                              <w:t>6</w:t>
                                            </w:r>
                                            <w:r w:rsidRPr="00B12099">
                                              <w:rPr>
                                                <w:sz w:val="18"/>
                                                <w:szCs w:val="18"/>
                                              </w:rPr>
                                              <w:t>. Weighting</w:t>
                                            </w:r>
                                          </w:p>
                                          <w:p w:rsidR="007F6841" w:rsidRPr="00420D92" w:rsidRDefault="007F6841" w:rsidP="008611A5"/>
                                          <w:p w:rsidR="007F6841" w:rsidRPr="00B02661" w:rsidRDefault="007F6841" w:rsidP="008611A5"/>
                                        </w:txbxContent>
                                      </wps:txbx>
                                      <wps:bodyPr rot="0" vert="horz" wrap="square" lIns="91440" tIns="45720" rIns="91440" bIns="45720" anchor="ctr" anchorCtr="0" upright="1">
                                        <a:noAutofit/>
                                      </wps:bodyPr>
                                    </wps:wsp>
                                    <wps:wsp>
                                      <wps:cNvPr id="28" name="Straight Arrow Connector 198"/>
                                      <wps:cNvCnPr>
                                        <a:cxnSpLocks noChangeShapeType="1"/>
                                      </wps:cNvCnPr>
                                      <wps:spPr bwMode="auto">
                                        <a:xfrm>
                                          <a:off x="0" y="13106"/>
                                          <a:ext cx="2057" cy="76"/>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Straight Arrow Connector 200"/>
                                      <wps:cNvCnPr>
                                        <a:cxnSpLocks noChangeShapeType="1"/>
                                      </wps:cNvCnPr>
                                      <wps:spPr bwMode="auto">
                                        <a:xfrm flipV="1">
                                          <a:off x="11887" y="13335"/>
                                          <a:ext cx="1676" cy="76"/>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30" name="Group 201"/>
                                    <wpg:cNvGrpSpPr>
                                      <a:grpSpLocks/>
                                    </wpg:cNvGrpSpPr>
                                    <wpg:grpSpPr bwMode="auto">
                                      <a:xfrm>
                                        <a:off x="-1233" y="-381"/>
                                        <a:ext cx="86729" cy="51968"/>
                                        <a:chOff x="-1233" y="-381"/>
                                        <a:chExt cx="86729" cy="51968"/>
                                      </a:xfrm>
                                    </wpg:grpSpPr>
                                    <wpg:grpSp>
                                      <wpg:cNvPr id="31" name="Group 203"/>
                                      <wpg:cNvGrpSpPr>
                                        <a:grpSpLocks/>
                                      </wpg:cNvGrpSpPr>
                                      <wpg:grpSpPr bwMode="auto">
                                        <a:xfrm>
                                          <a:off x="-1233" y="-381"/>
                                          <a:ext cx="86729" cy="51968"/>
                                          <a:chOff x="-1233" y="-381"/>
                                          <a:chExt cx="86729" cy="51968"/>
                                        </a:xfrm>
                                      </wpg:grpSpPr>
                                      <wpg:grpSp>
                                        <wpg:cNvPr id="224" name="Group 206"/>
                                        <wpg:cNvGrpSpPr>
                                          <a:grpSpLocks/>
                                        </wpg:cNvGrpSpPr>
                                        <wpg:grpSpPr bwMode="auto">
                                          <a:xfrm>
                                            <a:off x="-1233" y="-381"/>
                                            <a:ext cx="86653" cy="51968"/>
                                            <a:chOff x="-1233" y="-381"/>
                                            <a:chExt cx="86653" cy="51968"/>
                                          </a:xfrm>
                                        </wpg:grpSpPr>
                                        <wpg:grpSp>
                                          <wpg:cNvPr id="225" name="Group 207"/>
                                          <wpg:cNvGrpSpPr>
                                            <a:grpSpLocks/>
                                          </wpg:cNvGrpSpPr>
                                          <wpg:grpSpPr bwMode="auto">
                                            <a:xfrm>
                                              <a:off x="-1233" y="-381"/>
                                              <a:ext cx="86653" cy="38938"/>
                                              <a:chOff x="-1233" y="-381"/>
                                              <a:chExt cx="86653" cy="38938"/>
                                            </a:xfrm>
                                          </wpg:grpSpPr>
                                          <wps:wsp>
                                            <wps:cNvPr id="226" name="Rectangle 208"/>
                                            <wps:cNvSpPr>
                                              <a:spLocks noChangeArrowheads="1"/>
                                            </wps:cNvSpPr>
                                            <wps:spPr bwMode="auto">
                                              <a:xfrm>
                                                <a:off x="-1233" y="602"/>
                                                <a:ext cx="10972" cy="3795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7F6841" w:rsidRPr="006D34BA" w:rsidRDefault="007F6841" w:rsidP="008611A5">
                                                  <w:pPr>
                                                    <w:rPr>
                                                      <w:b/>
                                                      <w:sz w:val="22"/>
                                                    </w:rPr>
                                                  </w:pPr>
                                                  <w:r w:rsidRPr="006D34BA">
                                                    <w:rPr>
                                                      <w:b/>
                                                      <w:sz w:val="22"/>
                                                    </w:rPr>
                                                    <w:t>UNIVERSITY</w:t>
                                                  </w:r>
                                                </w:p>
                                                <w:p w:rsidR="007F6841" w:rsidRPr="00B12099" w:rsidRDefault="007F6841" w:rsidP="008611A5">
                                                  <w:pPr>
                                                    <w:spacing w:line="240" w:lineRule="auto"/>
                                                    <w:jc w:val="left"/>
                                                    <w:rPr>
                                                      <w:sz w:val="18"/>
                                                      <w:szCs w:val="18"/>
                                                    </w:rPr>
                                                  </w:pPr>
                                                  <w:r w:rsidRPr="00B12099">
                                                    <w:rPr>
                                                      <w:sz w:val="18"/>
                                                      <w:szCs w:val="18"/>
                                                    </w:rPr>
                                                    <w:t>1. MOET’s requirement of undergraduates’ English B1 level</w:t>
                                                  </w:r>
                                                </w:p>
                                                <w:p w:rsidR="007F6841" w:rsidRPr="00B12099" w:rsidRDefault="007F6841" w:rsidP="008611A5">
                                                  <w:pPr>
                                                    <w:spacing w:line="240" w:lineRule="auto"/>
                                                    <w:jc w:val="left"/>
                                                    <w:rPr>
                                                      <w:sz w:val="18"/>
                                                      <w:szCs w:val="18"/>
                                                    </w:rPr>
                                                  </w:pPr>
                                                  <w:r w:rsidRPr="00B12099">
                                                    <w:rPr>
                                                      <w:sz w:val="18"/>
                                                      <w:szCs w:val="18"/>
                                                    </w:rPr>
                                                    <w:t>2. Internal needs to improve undergraduates’ English competence</w:t>
                                                  </w:r>
                                                </w:p>
                                                <w:p w:rsidR="007F6841" w:rsidRPr="00B12099" w:rsidRDefault="007F6841" w:rsidP="008611A5">
                                                  <w:pPr>
                                                    <w:spacing w:line="240" w:lineRule="auto"/>
                                                    <w:jc w:val="left"/>
                                                    <w:rPr>
                                                      <w:sz w:val="18"/>
                                                      <w:szCs w:val="18"/>
                                                    </w:rPr>
                                                  </w:pPr>
                                                  <w:r w:rsidRPr="00B12099">
                                                    <w:rPr>
                                                      <w:sz w:val="18"/>
                                                      <w:szCs w:val="18"/>
                                                    </w:rPr>
                                                    <w:t>3. Limited infrastructure</w:t>
                                                  </w:r>
                                                </w:p>
                                                <w:p w:rsidR="007F6841" w:rsidRPr="00B12099" w:rsidRDefault="007F6841" w:rsidP="008611A5">
                                                  <w:pPr>
                                                    <w:spacing w:line="240" w:lineRule="auto"/>
                                                    <w:jc w:val="left"/>
                                                    <w:rPr>
                                                      <w:sz w:val="18"/>
                                                      <w:szCs w:val="18"/>
                                                    </w:rPr>
                                                  </w:pPr>
                                                  <w:r w:rsidRPr="00B12099">
                                                    <w:rPr>
                                                      <w:sz w:val="18"/>
                                                      <w:szCs w:val="18"/>
                                                    </w:rPr>
                                                    <w:t>4. No training provision</w:t>
                                                  </w:r>
                                                  <w:r>
                                                    <w:rPr>
                                                      <w:sz w:val="18"/>
                                                      <w:szCs w:val="18"/>
                                                    </w:rPr>
                                                    <w:t xml:space="preserve"> to teachers</w:t>
                                                  </w:r>
                                                </w:p>
                                                <w:p w:rsidR="007F6841" w:rsidRPr="00D8119C" w:rsidRDefault="007F6841" w:rsidP="008611A5">
                                                  <w:pPr>
                                                    <w:spacing w:line="240" w:lineRule="auto"/>
                                                    <w:jc w:val="left"/>
                                                    <w:rPr>
                                                      <w:b/>
                                                      <w:sz w:val="18"/>
                                                      <w:szCs w:val="18"/>
                                                    </w:rPr>
                                                  </w:pPr>
                                                  <w:r>
                                                    <w:rPr>
                                                      <w:sz w:val="18"/>
                                                      <w:szCs w:val="18"/>
                                                    </w:rPr>
                                                    <w:t>5</w:t>
                                                  </w:r>
                                                  <w:r w:rsidRPr="00D8119C">
                                                    <w:rPr>
                                                      <w:b/>
                                                      <w:sz w:val="18"/>
                                                      <w:szCs w:val="18"/>
                                                    </w:rPr>
                                                    <w:t xml:space="preserve">. </w:t>
                                                  </w:r>
                                                  <w:r w:rsidRPr="00D8119C">
                                                    <w:rPr>
                                                      <w:i/>
                                                      <w:sz w:val="18"/>
                                                      <w:szCs w:val="18"/>
                                                    </w:rPr>
                                                    <w:t>Large classes</w:t>
                                                  </w:r>
                                                </w:p>
                                                <w:p w:rsidR="007F6841" w:rsidRPr="00D8119C" w:rsidRDefault="007F6841" w:rsidP="008611A5">
                                                  <w:pPr>
                                                    <w:spacing w:line="240" w:lineRule="auto"/>
                                                    <w:jc w:val="left"/>
                                                    <w:rPr>
                                                      <w:i/>
                                                      <w:sz w:val="18"/>
                                                      <w:szCs w:val="18"/>
                                                    </w:rPr>
                                                  </w:pPr>
                                                  <w:r w:rsidRPr="00B12099">
                                                    <w:rPr>
                                                      <w:sz w:val="18"/>
                                                      <w:szCs w:val="18"/>
                                                    </w:rPr>
                                                    <w:t>6.</w:t>
                                                  </w:r>
                                                  <w:r w:rsidRPr="00D8119C">
                                                    <w:rPr>
                                                      <w:i/>
                                                      <w:sz w:val="18"/>
                                                      <w:szCs w:val="18"/>
                                                    </w:rPr>
                                                    <w:t xml:space="preserve"> Low proficiency students</w:t>
                                                  </w:r>
                                                </w:p>
                                                <w:p w:rsidR="007F6841" w:rsidRPr="00363E44" w:rsidRDefault="007F6841" w:rsidP="008611A5">
                                                  <w:pPr>
                                                    <w:spacing w:line="240" w:lineRule="auto"/>
                                                  </w:pPr>
                                                </w:p>
                                              </w:txbxContent>
                                            </wps:txbx>
                                            <wps:bodyPr rot="0" vert="horz" wrap="square" lIns="91440" tIns="45720" rIns="91440" bIns="45720" anchor="ctr" anchorCtr="0" upright="1">
                                              <a:noAutofit/>
                                            </wps:bodyPr>
                                          </wps:wsp>
                                          <wps:wsp>
                                            <wps:cNvPr id="227" name="Rectangle 209"/>
                                            <wps:cNvSpPr>
                                              <a:spLocks noChangeArrowheads="1"/>
                                            </wps:cNvSpPr>
                                            <wps:spPr bwMode="auto">
                                              <a:xfrm>
                                                <a:off x="23164" y="304"/>
                                                <a:ext cx="10100" cy="3825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7F6841" w:rsidRPr="006D34BA" w:rsidRDefault="007F6841" w:rsidP="008611A5">
                                                  <w:pPr>
                                                    <w:rPr>
                                                      <w:b/>
                                                      <w:sz w:val="22"/>
                                                    </w:rPr>
                                                  </w:pPr>
                                                  <w:r w:rsidRPr="006D34BA">
                                                    <w:rPr>
                                                      <w:b/>
                                                      <w:sz w:val="22"/>
                                                    </w:rPr>
                                                    <w:t>TEACHER</w:t>
                                                  </w:r>
                                                </w:p>
                                                <w:p w:rsidR="007F6841" w:rsidRDefault="007F6841" w:rsidP="008611A5">
                                                  <w:pPr>
                                                    <w:spacing w:line="240" w:lineRule="auto"/>
                                                    <w:jc w:val="left"/>
                                                    <w:rPr>
                                                      <w:sz w:val="18"/>
                                                      <w:szCs w:val="18"/>
                                                    </w:rPr>
                                                  </w:pPr>
                                                  <w:r>
                                                    <w:rPr>
                                                      <w:sz w:val="18"/>
                                                      <w:szCs w:val="18"/>
                                                    </w:rPr>
                                                    <w:t xml:space="preserve">1. </w:t>
                                                  </w:r>
                                                  <w:r w:rsidRPr="00D8119C">
                                                    <w:rPr>
                                                      <w:i/>
                                                      <w:sz w:val="18"/>
                                                      <w:szCs w:val="18"/>
                                                    </w:rPr>
                                                    <w:t>Teaching philosophy</w:t>
                                                  </w:r>
                                                </w:p>
                                                <w:p w:rsidR="007F6841" w:rsidRPr="008F66BD" w:rsidRDefault="007F6841" w:rsidP="008611A5">
                                                  <w:pPr>
                                                    <w:spacing w:line="240" w:lineRule="auto"/>
                                                    <w:jc w:val="left"/>
                                                    <w:rPr>
                                                      <w:sz w:val="18"/>
                                                      <w:szCs w:val="18"/>
                                                    </w:rPr>
                                                  </w:pPr>
                                                  <w:r>
                                                    <w:rPr>
                                                      <w:sz w:val="18"/>
                                                      <w:szCs w:val="18"/>
                                                    </w:rPr>
                                                    <w:t>2.</w:t>
                                                  </w:r>
                                                  <w:r w:rsidRPr="008F66BD">
                                                    <w:rPr>
                                                      <w:sz w:val="18"/>
                                                      <w:szCs w:val="18"/>
                                                    </w:rPr>
                                                    <w:t xml:space="preserve"> Teaching experience</w:t>
                                                  </w:r>
                                                </w:p>
                                                <w:p w:rsidR="007F6841" w:rsidRPr="008F66BD" w:rsidRDefault="007F6841" w:rsidP="008611A5">
                                                  <w:pPr>
                                                    <w:spacing w:line="240" w:lineRule="auto"/>
                                                    <w:jc w:val="left"/>
                                                    <w:rPr>
                                                      <w:sz w:val="18"/>
                                                      <w:szCs w:val="18"/>
                                                    </w:rPr>
                                                  </w:pPr>
                                                  <w:r>
                                                    <w:rPr>
                                                      <w:sz w:val="18"/>
                                                      <w:szCs w:val="18"/>
                                                    </w:rPr>
                                                    <w:t>3</w:t>
                                                  </w:r>
                                                  <w:r w:rsidRPr="008F66BD">
                                                    <w:rPr>
                                                      <w:sz w:val="18"/>
                                                      <w:szCs w:val="18"/>
                                                    </w:rPr>
                                                    <w:t>. Learning experience</w:t>
                                                  </w:r>
                                                </w:p>
                                                <w:p w:rsidR="007F6841" w:rsidRDefault="007F6841" w:rsidP="008611A5">
                                                  <w:pPr>
                                                    <w:spacing w:line="240" w:lineRule="auto"/>
                                                    <w:jc w:val="left"/>
                                                    <w:rPr>
                                                      <w:sz w:val="18"/>
                                                      <w:szCs w:val="18"/>
                                                    </w:rPr>
                                                  </w:pPr>
                                                  <w:r>
                                                    <w:rPr>
                                                      <w:sz w:val="18"/>
                                                      <w:szCs w:val="18"/>
                                                    </w:rPr>
                                                    <w:t>4</w:t>
                                                  </w:r>
                                                  <w:r w:rsidRPr="008F66BD">
                                                    <w:rPr>
                                                      <w:sz w:val="18"/>
                                                      <w:szCs w:val="18"/>
                                                    </w:rPr>
                                                    <w:t xml:space="preserve">. </w:t>
                                                  </w:r>
                                                  <w:r>
                                                    <w:rPr>
                                                      <w:sz w:val="18"/>
                                                      <w:szCs w:val="18"/>
                                                    </w:rPr>
                                                    <w:t>Familiarity with the contextual factors</w:t>
                                                  </w:r>
                                                </w:p>
                                                <w:p w:rsidR="007F6841" w:rsidRPr="008F66BD" w:rsidRDefault="007F6841" w:rsidP="008611A5">
                                                  <w:pPr>
                                                    <w:spacing w:line="240" w:lineRule="auto"/>
                                                    <w:jc w:val="left"/>
                                                    <w:rPr>
                                                      <w:sz w:val="18"/>
                                                      <w:szCs w:val="18"/>
                                                    </w:rPr>
                                                  </w:pPr>
                                                  <w:r>
                                                    <w:rPr>
                                                      <w:sz w:val="18"/>
                                                      <w:szCs w:val="18"/>
                                                    </w:rPr>
                                                    <w:t xml:space="preserve">5. </w:t>
                                                  </w:r>
                                                  <w:r w:rsidRPr="00D8119C">
                                                    <w:rPr>
                                                      <w:i/>
                                                      <w:sz w:val="18"/>
                                                      <w:szCs w:val="18"/>
                                                    </w:rPr>
                                                    <w:t>Familiarity with the test factors</w:t>
                                                  </w:r>
                                                </w:p>
                                                <w:p w:rsidR="007F6841" w:rsidRPr="008F66BD" w:rsidRDefault="007F6841" w:rsidP="008611A5">
                                                  <w:pPr>
                                                    <w:spacing w:line="240" w:lineRule="auto"/>
                                                    <w:jc w:val="left"/>
                                                    <w:rPr>
                                                      <w:sz w:val="18"/>
                                                      <w:szCs w:val="18"/>
                                                    </w:rPr>
                                                  </w:pPr>
                                                  <w:r>
                                                    <w:rPr>
                                                      <w:sz w:val="18"/>
                                                      <w:szCs w:val="18"/>
                                                    </w:rPr>
                                                    <w:t>6</w:t>
                                                  </w:r>
                                                  <w:r w:rsidRPr="008F66BD">
                                                    <w:rPr>
                                                      <w:sz w:val="18"/>
                                                      <w:szCs w:val="18"/>
                                                    </w:rPr>
                                                    <w:t xml:space="preserve">. </w:t>
                                                  </w:r>
                                                  <w:r w:rsidRPr="00D8119C">
                                                    <w:rPr>
                                                      <w:i/>
                                                      <w:sz w:val="18"/>
                                                      <w:szCs w:val="18"/>
                                                    </w:rPr>
                                                    <w:t>Commitment to students’ success</w:t>
                                                  </w:r>
                                                </w:p>
                                                <w:p w:rsidR="007F6841" w:rsidRPr="008F66BD" w:rsidRDefault="007F6841" w:rsidP="008611A5">
                                                  <w:pPr>
                                                    <w:spacing w:line="240" w:lineRule="auto"/>
                                                    <w:jc w:val="left"/>
                                                    <w:rPr>
                                                      <w:sz w:val="18"/>
                                                      <w:szCs w:val="18"/>
                                                    </w:rPr>
                                                  </w:pPr>
                                                  <w:r>
                                                    <w:rPr>
                                                      <w:sz w:val="18"/>
                                                      <w:szCs w:val="18"/>
                                                    </w:rPr>
                                                    <w:t>7</w:t>
                                                  </w:r>
                                                  <w:r w:rsidRPr="008F66BD">
                                                    <w:rPr>
                                                      <w:sz w:val="18"/>
                                                      <w:szCs w:val="18"/>
                                                    </w:rPr>
                                                    <w:t>. Image care</w:t>
                                                  </w:r>
                                                </w:p>
                                                <w:p w:rsidR="007F6841" w:rsidRPr="00C13926" w:rsidRDefault="007F6841" w:rsidP="008611A5">
                                                  <w:pPr>
                                                    <w:spacing w:line="240" w:lineRule="auto"/>
                                                    <w:jc w:val="left"/>
                                                    <w:rPr>
                                                      <w:b/>
                                                      <w:sz w:val="18"/>
                                                      <w:szCs w:val="18"/>
                                                    </w:rPr>
                                                  </w:pPr>
                                                  <w:r>
                                                    <w:rPr>
                                                      <w:sz w:val="18"/>
                                                      <w:szCs w:val="18"/>
                                                    </w:rPr>
                                                    <w:t>8</w:t>
                                                  </w:r>
                                                  <w:r w:rsidRPr="008F66BD">
                                                    <w:rPr>
                                                      <w:sz w:val="18"/>
                                                      <w:szCs w:val="18"/>
                                                    </w:rPr>
                                                    <w:t xml:space="preserve">. </w:t>
                                                  </w:r>
                                                  <w:r w:rsidRPr="00C13926">
                                                    <w:rPr>
                                                      <w:b/>
                                                      <w:i/>
                                                      <w:sz w:val="18"/>
                                                      <w:szCs w:val="18"/>
                                                    </w:rPr>
                                                    <w:t>Professional status</w:t>
                                                  </w:r>
                                                </w:p>
                                                <w:p w:rsidR="007F6841" w:rsidRPr="00A73E5B" w:rsidRDefault="007F6841" w:rsidP="00D06327">
                                                  <w:pPr>
                                                    <w:spacing w:line="240" w:lineRule="auto"/>
                                                    <w:jc w:val="left"/>
                                                  </w:pPr>
                                                  <w:r>
                                                    <w:rPr>
                                                      <w:sz w:val="18"/>
                                                      <w:szCs w:val="18"/>
                                                    </w:rPr>
                                                    <w:t>9</w:t>
                                                  </w:r>
                                                  <w:r w:rsidRPr="008F66BD">
                                                    <w:rPr>
                                                      <w:sz w:val="18"/>
                                                      <w:szCs w:val="18"/>
                                                    </w:rPr>
                                                    <w:t>.</w:t>
                                                  </w:r>
                                                  <w:r>
                                                    <w:rPr>
                                                      <w:sz w:val="18"/>
                                                      <w:szCs w:val="18"/>
                                                    </w:rPr>
                                                    <w:t xml:space="preserve"> </w:t>
                                                  </w:r>
                                                  <w:r w:rsidRPr="00D8119C">
                                                    <w:rPr>
                                                      <w:b/>
                                                      <w:i/>
                                                      <w:sz w:val="18"/>
                                                      <w:szCs w:val="18"/>
                                                    </w:rPr>
                                                    <w:t>Professional development needs</w:t>
                                                  </w:r>
                                                </w:p>
                                              </w:txbxContent>
                                            </wps:txbx>
                                            <wps:bodyPr rot="0" vert="horz" wrap="square" lIns="91440" tIns="45720" rIns="91440" bIns="45720" anchor="ctr" anchorCtr="0" upright="1">
                                              <a:noAutofit/>
                                            </wps:bodyPr>
                                          </wps:wsp>
                                          <wps:wsp>
                                            <wps:cNvPr id="228" name="Rectangle 210"/>
                                            <wps:cNvSpPr>
                                              <a:spLocks noChangeArrowheads="1"/>
                                            </wps:cNvSpPr>
                                            <wps:spPr bwMode="auto">
                                              <a:xfrm>
                                                <a:off x="75361" y="-381"/>
                                                <a:ext cx="10059" cy="8229"/>
                                              </a:xfrm>
                                              <a:prstGeom prst="rect">
                                                <a:avLst/>
                                              </a:prstGeom>
                                              <a:solidFill>
                                                <a:sysClr val="window" lastClr="FFFFFF">
                                                  <a:lumMod val="100000"/>
                                                  <a:lumOff val="0"/>
                                                </a:sysClr>
                                              </a:solidFill>
                                              <a:ln w="12700">
                                                <a:solidFill>
                                                  <a:srgbClr val="70AD47">
                                                    <a:lumMod val="100000"/>
                                                    <a:lumOff val="0"/>
                                                  </a:srgbClr>
                                                </a:solidFill>
                                                <a:miter lim="800000"/>
                                                <a:headEnd/>
                                                <a:tailEnd/>
                                              </a:ln>
                                            </wps:spPr>
                                            <wps:txbx>
                                              <w:txbxContent>
                                                <w:p w:rsidR="007F6841" w:rsidRPr="006D34BA" w:rsidRDefault="007F6841" w:rsidP="008611A5">
                                                  <w:pPr>
                                                    <w:spacing w:line="120" w:lineRule="atLeast"/>
                                                    <w:rPr>
                                                      <w:sz w:val="22"/>
                                                    </w:rPr>
                                                  </w:pPr>
                                                  <w:r w:rsidRPr="006D34BA">
                                                    <w:rPr>
                                                      <w:sz w:val="22"/>
                                                    </w:rPr>
                                                    <w:t>T</w:t>
                                                  </w:r>
                                                  <w:r>
                                                    <w:rPr>
                                                      <w:sz w:val="22"/>
                                                    </w:rPr>
                                                    <w:t>EXT</w:t>
                                                  </w:r>
                                                  <w:r w:rsidRPr="006D34BA">
                                                    <w:rPr>
                                                      <w:sz w:val="22"/>
                                                    </w:rPr>
                                                    <w:t>BOOK</w:t>
                                                  </w:r>
                                                </w:p>
                                                <w:p w:rsidR="007F6841" w:rsidRPr="00C65D9E" w:rsidRDefault="007F6841" w:rsidP="008611A5">
                                                  <w:pPr>
                                                    <w:spacing w:line="240" w:lineRule="auto"/>
                                                    <w:rPr>
                                                      <w:sz w:val="18"/>
                                                      <w:szCs w:val="18"/>
                                                    </w:rPr>
                                                  </w:pPr>
                                                  <w:r w:rsidRPr="00C65D9E">
                                                    <w:rPr>
                                                      <w:sz w:val="18"/>
                                                      <w:szCs w:val="18"/>
                                                    </w:rPr>
                                                    <w:t>1</w:t>
                                                  </w:r>
                                                  <w:r w:rsidRPr="00953172">
                                                    <w:rPr>
                                                      <w:i/>
                                                      <w:sz w:val="18"/>
                                                      <w:szCs w:val="18"/>
                                                    </w:rPr>
                                                    <w:t>. Test tasks</w:t>
                                                  </w:r>
                                                </w:p>
                                                <w:p w:rsidR="007F6841" w:rsidRPr="00C65D9E" w:rsidRDefault="007F6841" w:rsidP="008611A5">
                                                  <w:pPr>
                                                    <w:spacing w:line="240" w:lineRule="auto"/>
                                                    <w:rPr>
                                                      <w:sz w:val="18"/>
                                                      <w:szCs w:val="18"/>
                                                    </w:rPr>
                                                  </w:pPr>
                                                  <w:r w:rsidRPr="00C65D9E">
                                                    <w:rPr>
                                                      <w:sz w:val="18"/>
                                                      <w:szCs w:val="18"/>
                                                    </w:rPr>
                                                    <w:t>2. Test contents</w:t>
                                                  </w:r>
                                                </w:p>
                                                <w:p w:rsidR="007F6841" w:rsidRPr="008F66BD" w:rsidRDefault="007F6841" w:rsidP="008611A5">
                                                  <w:pPr>
                                                    <w:spacing w:line="120" w:lineRule="atLeast"/>
                                                    <w:rPr>
                                                      <w:sz w:val="18"/>
                                                    </w:rPr>
                                                  </w:pPr>
                                                  <w:r>
                                                    <w:rPr>
                                                      <w:sz w:val="18"/>
                                                    </w:rPr>
                                                    <w:t>3. Test skills</w:t>
                                                  </w:r>
                                                </w:p>
                                                <w:p w:rsidR="007F6841" w:rsidRPr="00DB6880" w:rsidRDefault="007F6841" w:rsidP="008611A5">
                                                  <w:pPr>
                                                    <w:spacing w:line="120" w:lineRule="atLeast"/>
                                                    <w:rPr>
                                                      <w:sz w:val="18"/>
                                                    </w:rPr>
                                                  </w:pPr>
                                                </w:p>
                                                <w:p w:rsidR="007F6841" w:rsidRDefault="007F6841" w:rsidP="008611A5">
                                                  <w:pPr>
                                                    <w:jc w:val="left"/>
                                                  </w:pPr>
                                                </w:p>
                                              </w:txbxContent>
                                            </wps:txbx>
                                            <wps:bodyPr rot="0" vert="horz" wrap="square" lIns="91440" tIns="45720" rIns="91440" bIns="45720" anchor="ctr" anchorCtr="0" upright="1">
                                              <a:noAutofit/>
                                            </wps:bodyPr>
                                          </wps:wsp>
                                          <wps:wsp>
                                            <wps:cNvPr id="229" name="Rectangle 211"/>
                                            <wps:cNvSpPr>
                                              <a:spLocks noChangeArrowheads="1"/>
                                            </wps:cNvSpPr>
                                            <wps:spPr bwMode="auto">
                                              <a:xfrm>
                                                <a:off x="36776" y="-381"/>
                                                <a:ext cx="34824" cy="12310"/>
                                              </a:xfrm>
                                              <a:prstGeom prst="rect">
                                                <a:avLst/>
                                              </a:prstGeom>
                                              <a:solidFill>
                                                <a:sysClr val="window" lastClr="FFFFFF">
                                                  <a:lumMod val="100000"/>
                                                  <a:lumOff val="0"/>
                                                </a:sysClr>
                                              </a:solidFill>
                                              <a:ln w="12700">
                                                <a:solidFill>
                                                  <a:srgbClr val="ED7D31">
                                                    <a:lumMod val="100000"/>
                                                    <a:lumOff val="0"/>
                                                  </a:srgbClr>
                                                </a:solidFill>
                                                <a:miter lim="800000"/>
                                                <a:headEnd/>
                                                <a:tailEnd/>
                                              </a:ln>
                                            </wps:spPr>
                                            <wps:txbx>
                                              <w:txbxContent>
                                                <w:p w:rsidR="007F6841" w:rsidRPr="006D34BA" w:rsidRDefault="007F6841" w:rsidP="001D246E">
                                                  <w:pPr>
                                                    <w:rPr>
                                                      <w:b/>
                                                      <w:sz w:val="22"/>
                                                    </w:rPr>
                                                  </w:pPr>
                                                  <w:r>
                                                    <w:rPr>
                                                      <w:b/>
                                                      <w:sz w:val="22"/>
                                                    </w:rPr>
                                                    <w:t xml:space="preserve">                     </w:t>
                                                  </w:r>
                                                  <w:r w:rsidRPr="006D34BA">
                                                    <w:rPr>
                                                      <w:b/>
                                                      <w:sz w:val="22"/>
                                                    </w:rPr>
                                                    <w:t>TEACHING OBJECTIVES</w:t>
                                                  </w:r>
                                                </w:p>
                                                <w:p w:rsidR="007F6841" w:rsidRDefault="007F6841" w:rsidP="008611A5"/>
                                                <w:p w:rsidR="007F6841" w:rsidRDefault="007F6841" w:rsidP="008611A5"/>
                                              </w:txbxContent>
                                            </wps:txbx>
                                            <wps:bodyPr rot="0" vert="horz" wrap="square" lIns="91440" tIns="45720" rIns="91440" bIns="45720" anchor="ctr" anchorCtr="0" upright="1">
                                              <a:noAutofit/>
                                            </wps:bodyPr>
                                          </wps:wsp>
                                        </wpg:grpSp>
                                        <wps:wsp>
                                          <wps:cNvPr id="230" name="Rectangle 212"/>
                                          <wps:cNvSpPr>
                                            <a:spLocks noChangeArrowheads="1"/>
                                          </wps:cNvSpPr>
                                          <wps:spPr bwMode="auto">
                                            <a:xfrm>
                                              <a:off x="11568" y="40767"/>
                                              <a:ext cx="20699" cy="10820"/>
                                            </a:xfrm>
                                            <a:prstGeom prst="rect">
                                              <a:avLst/>
                                            </a:prstGeom>
                                            <a:solidFill>
                                              <a:sysClr val="window" lastClr="FFFFFF">
                                                <a:lumMod val="100000"/>
                                                <a:lumOff val="0"/>
                                              </a:sysClr>
                                            </a:solidFill>
                                            <a:ln w="12700">
                                              <a:solidFill>
                                                <a:srgbClr val="70AD47">
                                                  <a:lumMod val="100000"/>
                                                  <a:lumOff val="0"/>
                                                </a:srgbClr>
                                              </a:solidFill>
                                              <a:miter lim="800000"/>
                                              <a:headEnd/>
                                              <a:tailEnd/>
                                            </a:ln>
                                          </wps:spPr>
                                          <wps:txbx>
                                            <w:txbxContent>
                                              <w:p w:rsidR="007F6841" w:rsidRPr="00BB7AC7" w:rsidRDefault="007F6841" w:rsidP="008611A5">
                                                <w:pPr>
                                                  <w:jc w:val="center"/>
                                                  <w:rPr>
                                                    <w:b/>
                                                  </w:rPr>
                                                </w:pPr>
                                                <w:r>
                                                  <w:rPr>
                                                    <w:b/>
                                                  </w:rPr>
                                                  <w:t xml:space="preserve">EAT </w:t>
                                                </w:r>
                                                <w:r w:rsidRPr="00BB7AC7">
                                                  <w:rPr>
                                                    <w:b/>
                                                  </w:rPr>
                                                  <w:t>Mock</w:t>
                                                </w:r>
                                                <w:r>
                                                  <w:rPr>
                                                    <w:b/>
                                                  </w:rPr>
                                                  <w:t xml:space="preserve"> </w:t>
                                                </w:r>
                                                <w:r w:rsidRPr="00BB7AC7">
                                                  <w:rPr>
                                                    <w:b/>
                                                  </w:rPr>
                                                  <w:t>test</w:t>
                                                </w:r>
                                              </w:p>
                                            </w:txbxContent>
                                          </wps:txbx>
                                          <wps:bodyPr rot="0" vert="horz" wrap="square" lIns="91440" tIns="45720" rIns="91440" bIns="45720" anchor="ctr" anchorCtr="0" upright="1">
                                            <a:noAutofit/>
                                          </wps:bodyPr>
                                        </wps:wsp>
                                      </wpg:grpSp>
                                      <wpg:grpSp>
                                        <wpg:cNvPr id="231" name="Group 213"/>
                                        <wpg:cNvGrpSpPr>
                                          <a:grpSpLocks/>
                                        </wpg:cNvGrpSpPr>
                                        <wpg:grpSpPr bwMode="auto">
                                          <a:xfrm>
                                            <a:off x="17602" y="15316"/>
                                            <a:ext cx="67894" cy="36042"/>
                                            <a:chOff x="0" y="11201"/>
                                            <a:chExt cx="67894" cy="36042"/>
                                          </a:xfrm>
                                        </wpg:grpSpPr>
                                        <wps:wsp>
                                          <wps:cNvPr id="232" name="Straight Arrow Connector 214"/>
                                          <wps:cNvCnPr>
                                            <a:cxnSpLocks noChangeShapeType="1"/>
                                          </wps:cNvCnPr>
                                          <wps:spPr bwMode="auto">
                                            <a:xfrm flipV="1">
                                              <a:off x="14782" y="41757"/>
                                              <a:ext cx="4191" cy="76"/>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33" name="Straight Arrow Connector 215"/>
                                          <wps:cNvCnPr>
                                            <a:cxnSpLocks noChangeShapeType="1"/>
                                          </wps:cNvCnPr>
                                          <wps:spPr bwMode="auto">
                                            <a:xfrm>
                                              <a:off x="0" y="32689"/>
                                              <a:ext cx="0" cy="3810"/>
                                            </a:xfrm>
                                            <a:prstGeom prst="straightConnector1">
                                              <a:avLst/>
                                            </a:prstGeom>
                                            <a:noFill/>
                                            <a:ln w="12700">
                                              <a:solidFill>
                                                <a:sysClr val="windowText" lastClr="000000">
                                                  <a:lumMod val="100000"/>
                                                  <a:lumOff val="0"/>
                                                </a:sysClr>
                                              </a:solidFill>
                                              <a:miter lim="800000"/>
                                              <a:headEnd type="triangle" w="med" len="med"/>
                                              <a:tailEnd type="triangle" w="med" len="med"/>
                                            </a:ln>
                                          </wps:spPr>
                                          <wps:bodyPr/>
                                        </wps:wsp>
                                        <wpg:grpSp>
                                          <wpg:cNvPr id="234" name="Group 216"/>
                                          <wpg:cNvGrpSpPr>
                                            <a:grpSpLocks/>
                                          </wpg:cNvGrpSpPr>
                                          <wpg:grpSpPr bwMode="auto">
                                            <a:xfrm>
                                              <a:off x="18973" y="11201"/>
                                              <a:ext cx="48921" cy="36043"/>
                                              <a:chOff x="0" y="0"/>
                                              <a:chExt cx="48920" cy="36042"/>
                                            </a:xfrm>
                                          </wpg:grpSpPr>
                                          <wps:wsp>
                                            <wps:cNvPr id="235" name="Rectangle 218"/>
                                            <wps:cNvSpPr>
                                              <a:spLocks noChangeArrowheads="1"/>
                                            </wps:cNvSpPr>
                                            <wps:spPr bwMode="auto">
                                              <a:xfrm>
                                                <a:off x="0" y="0"/>
                                                <a:ext cx="48920" cy="36042"/>
                                              </a:xfrm>
                                              <a:prstGeom prst="rect">
                                                <a:avLst/>
                                              </a:prstGeom>
                                              <a:solidFill>
                                                <a:sysClr val="window" lastClr="FFFFFF">
                                                  <a:lumMod val="100000"/>
                                                  <a:lumOff val="0"/>
                                                </a:sysClr>
                                              </a:solidFill>
                                              <a:ln w="12700">
                                                <a:solidFill>
                                                  <a:srgbClr val="5B9BD5">
                                                    <a:lumMod val="50000"/>
                                                    <a:lumOff val="0"/>
                                                  </a:srgbClr>
                                                </a:solidFill>
                                                <a:miter lim="800000"/>
                                                <a:headEnd/>
                                                <a:tailEnd/>
                                              </a:ln>
                                            </wps:spPr>
                                            <wps:txbx>
                                              <w:txbxContent>
                                                <w:p w:rsidR="007F6841" w:rsidRDefault="007F6841" w:rsidP="008611A5">
                                                  <w:pPr>
                                                    <w:jc w:val="left"/>
                                                  </w:pPr>
                                                </w:p>
                                                <w:p w:rsidR="007F6841" w:rsidRDefault="007F6841" w:rsidP="008611A5"/>
                                                <w:p w:rsidR="007F6841" w:rsidRDefault="007F6841" w:rsidP="000B3752">
                                                  <w:pPr>
                                                    <w:pStyle w:val="Heading1"/>
                                                  </w:pPr>
                                                </w:p>
                                                <w:p w:rsidR="007F6841" w:rsidRDefault="007F6841" w:rsidP="008611A5"/>
                                                <w:p w:rsidR="007F6841" w:rsidRDefault="007F6841" w:rsidP="000B3752">
                                                  <w:pPr>
                                                    <w:pStyle w:val="Heading1"/>
                                                  </w:pPr>
                                                </w:p>
                                                <w:p w:rsidR="007F6841" w:rsidRDefault="007F6841" w:rsidP="008611A5"/>
                                                <w:p w:rsidR="007F6841" w:rsidRPr="003406DA" w:rsidRDefault="007F6841" w:rsidP="000B3752">
                                                  <w:pPr>
                                                    <w:pStyle w:val="Heading1"/>
                                                  </w:pPr>
                                                </w:p>
                                              </w:txbxContent>
                                            </wps:txbx>
                                            <wps:bodyPr rot="0" vert="horz" wrap="square" lIns="91440" tIns="45720" rIns="91440" bIns="45720" anchor="ctr" anchorCtr="0" upright="1">
                                              <a:noAutofit/>
                                            </wps:bodyPr>
                                          </wps:wsp>
                                          <wps:wsp>
                                            <wps:cNvPr id="236" name="Text Box 219"/>
                                            <wps:cNvSpPr txBox="1">
                                              <a:spLocks noChangeArrowheads="1"/>
                                            </wps:cNvSpPr>
                                            <wps:spPr bwMode="auto">
                                              <a:xfrm>
                                                <a:off x="14630" y="914"/>
                                                <a:ext cx="18440" cy="3810"/>
                                              </a:xfrm>
                                              <a:prstGeom prst="rect">
                                                <a:avLst/>
                                              </a:prstGeom>
                                              <a:solidFill>
                                                <a:sysClr val="window" lastClr="FFFFFF">
                                                  <a:lumMod val="100000"/>
                                                  <a:lumOff val="0"/>
                                                </a:sysClr>
                                              </a:solidFill>
                                              <a:ln w="6350">
                                                <a:solidFill>
                                                  <a:srgbClr val="000000"/>
                                                </a:solidFill>
                                                <a:miter lim="800000"/>
                                                <a:headEnd/>
                                                <a:tailEnd/>
                                              </a:ln>
                                            </wps:spPr>
                                            <wps:txbx>
                                              <w:txbxContent>
                                                <w:p w:rsidR="007F6841" w:rsidRDefault="007F6841" w:rsidP="008611A5">
                                                  <w:r w:rsidRPr="006D34BA">
                                                    <w:rPr>
                                                      <w:sz w:val="22"/>
                                                    </w:rPr>
                                                    <w:t>FOUR-SKILL TEACHING</w:t>
                                                  </w:r>
                                                </w:p>
                                              </w:txbxContent>
                                            </wps:txbx>
                                            <wps:bodyPr rot="0" vert="horz" wrap="square" lIns="91440" tIns="45720" rIns="91440" bIns="45720" anchor="t" anchorCtr="0" upright="1">
                                              <a:noAutofit/>
                                            </wps:bodyPr>
                                          </wps:wsp>
                                          <wps:wsp>
                                            <wps:cNvPr id="32" name="Oval 220"/>
                                            <wps:cNvSpPr>
                                              <a:spLocks noChangeArrowheads="1"/>
                                            </wps:cNvSpPr>
                                            <wps:spPr bwMode="auto">
                                              <a:xfrm>
                                                <a:off x="1371" y="2819"/>
                                                <a:ext cx="13716" cy="9449"/>
                                              </a:xfrm>
                                              <a:prstGeom prst="ellipse">
                                                <a:avLst/>
                                              </a:prstGeom>
                                              <a:solidFill>
                                                <a:srgbClr val="5B9BD5">
                                                  <a:lumMod val="100000"/>
                                                  <a:lumOff val="0"/>
                                                </a:srgbClr>
                                              </a:solidFill>
                                              <a:ln w="12700">
                                                <a:solidFill>
                                                  <a:srgbClr val="5B9BD5">
                                                    <a:lumMod val="50000"/>
                                                    <a:lumOff val="0"/>
                                                  </a:srgbClr>
                                                </a:solidFill>
                                                <a:miter lim="800000"/>
                                                <a:headEnd/>
                                                <a:tailEnd/>
                                              </a:ln>
                                            </wps:spPr>
                                            <wps:txbx>
                                              <w:txbxContent>
                                                <w:p w:rsidR="007F6841" w:rsidRPr="00855D6C" w:rsidRDefault="007F6841" w:rsidP="008611A5">
                                                  <w:pPr>
                                                    <w:jc w:val="center"/>
                                                    <w:rPr>
                                                      <w:b/>
                                                      <w:sz w:val="20"/>
                                                    </w:rPr>
                                                  </w:pPr>
                                                  <w:r w:rsidRPr="00855D6C">
                                                    <w:rPr>
                                                      <w:b/>
                                                      <w:sz w:val="20"/>
                                                    </w:rPr>
                                                    <w:t>Speaking skill</w:t>
                                                  </w:r>
                                                </w:p>
                                              </w:txbxContent>
                                            </wps:txbx>
                                            <wps:bodyPr rot="0" vert="horz" wrap="square" lIns="91440" tIns="45720" rIns="91440" bIns="45720" anchor="ctr" anchorCtr="0" upright="1">
                                              <a:noAutofit/>
                                            </wps:bodyPr>
                                          </wps:wsp>
                                          <wps:wsp>
                                            <wps:cNvPr id="33" name="Oval 221"/>
                                            <wps:cNvSpPr>
                                              <a:spLocks noChangeArrowheads="1"/>
                                            </wps:cNvSpPr>
                                            <wps:spPr bwMode="auto">
                                              <a:xfrm>
                                                <a:off x="16002" y="5067"/>
                                                <a:ext cx="10896" cy="7429"/>
                                              </a:xfrm>
                                              <a:prstGeom prst="ellipse">
                                                <a:avLst/>
                                              </a:prstGeom>
                                              <a:solidFill>
                                                <a:srgbClr val="5B9BD5">
                                                  <a:lumMod val="100000"/>
                                                  <a:lumOff val="0"/>
                                                </a:srgbClr>
                                              </a:solidFill>
                                              <a:ln w="12700">
                                                <a:solidFill>
                                                  <a:srgbClr val="5B9BD5">
                                                    <a:lumMod val="50000"/>
                                                    <a:lumOff val="0"/>
                                                  </a:srgbClr>
                                                </a:solidFill>
                                                <a:miter lim="800000"/>
                                                <a:headEnd/>
                                                <a:tailEnd/>
                                              </a:ln>
                                            </wps:spPr>
                                            <wps:txbx>
                                              <w:txbxContent>
                                                <w:p w:rsidR="007F6841" w:rsidRPr="00C77E84" w:rsidRDefault="007F6841" w:rsidP="008611A5">
                                                  <w:pPr>
                                                    <w:jc w:val="center"/>
                                                    <w:rPr>
                                                      <w:b/>
                                                      <w:sz w:val="20"/>
                                                    </w:rPr>
                                                  </w:pPr>
                                                  <w:r w:rsidRPr="00C77E84">
                                                    <w:rPr>
                                                      <w:b/>
                                                      <w:sz w:val="20"/>
                                                    </w:rPr>
                                                    <w:t>Listening skill</w:t>
                                                  </w:r>
                                                </w:p>
                                              </w:txbxContent>
                                            </wps:txbx>
                                            <wps:bodyPr rot="0" vert="horz" wrap="square" lIns="91440" tIns="45720" rIns="91440" bIns="45720" anchor="ctr" anchorCtr="0" upright="1">
                                              <a:noAutofit/>
                                            </wps:bodyPr>
                                          </wps:wsp>
                                          <wps:wsp>
                                            <wps:cNvPr id="34" name="Oval 222"/>
                                            <wps:cNvSpPr>
                                              <a:spLocks noChangeArrowheads="1"/>
                                            </wps:cNvSpPr>
                                            <wps:spPr bwMode="auto">
                                              <a:xfrm>
                                                <a:off x="27965" y="5867"/>
                                                <a:ext cx="9754" cy="7468"/>
                                              </a:xfrm>
                                              <a:prstGeom prst="ellipse">
                                                <a:avLst/>
                                              </a:prstGeom>
                                              <a:solidFill>
                                                <a:srgbClr val="5B9BD5">
                                                  <a:lumMod val="100000"/>
                                                  <a:lumOff val="0"/>
                                                </a:srgbClr>
                                              </a:solidFill>
                                              <a:ln w="12700">
                                                <a:solidFill>
                                                  <a:srgbClr val="5B9BD5">
                                                    <a:lumMod val="50000"/>
                                                    <a:lumOff val="0"/>
                                                  </a:srgbClr>
                                                </a:solidFill>
                                                <a:miter lim="800000"/>
                                                <a:headEnd/>
                                                <a:tailEnd/>
                                              </a:ln>
                                            </wps:spPr>
                                            <wps:txbx>
                                              <w:txbxContent>
                                                <w:p w:rsidR="007F6841" w:rsidRPr="00C77E84" w:rsidRDefault="007F6841" w:rsidP="008611A5">
                                                  <w:pPr>
                                                    <w:jc w:val="center"/>
                                                    <w:rPr>
                                                      <w:b/>
                                                      <w:sz w:val="18"/>
                                                    </w:rPr>
                                                  </w:pPr>
                                                  <w:r w:rsidRPr="00C77E84">
                                                    <w:rPr>
                                                      <w:b/>
                                                      <w:sz w:val="18"/>
                                                    </w:rPr>
                                                    <w:t>Reading skill</w:t>
                                                  </w:r>
                                                </w:p>
                                              </w:txbxContent>
                                            </wps:txbx>
                                            <wps:bodyPr rot="0" vert="horz" wrap="square" lIns="91440" tIns="45720" rIns="91440" bIns="45720" anchor="ctr" anchorCtr="0" upright="1">
                                              <a:noAutofit/>
                                            </wps:bodyPr>
                                          </wps:wsp>
                                          <wps:wsp>
                                            <wps:cNvPr id="38" name="Oval 223"/>
                                            <wps:cNvSpPr>
                                              <a:spLocks noChangeArrowheads="1"/>
                                            </wps:cNvSpPr>
                                            <wps:spPr bwMode="auto">
                                              <a:xfrm>
                                                <a:off x="38633" y="6019"/>
                                                <a:ext cx="8877" cy="7468"/>
                                              </a:xfrm>
                                              <a:prstGeom prst="ellipse">
                                                <a:avLst/>
                                              </a:prstGeom>
                                              <a:solidFill>
                                                <a:srgbClr val="5B9BD5">
                                                  <a:lumMod val="100000"/>
                                                  <a:lumOff val="0"/>
                                                </a:srgbClr>
                                              </a:solidFill>
                                              <a:ln w="12700">
                                                <a:solidFill>
                                                  <a:srgbClr val="5B9BD5">
                                                    <a:lumMod val="50000"/>
                                                    <a:lumOff val="0"/>
                                                  </a:srgbClr>
                                                </a:solidFill>
                                                <a:miter lim="800000"/>
                                                <a:headEnd/>
                                                <a:tailEnd/>
                                              </a:ln>
                                            </wps:spPr>
                                            <wps:txbx>
                                              <w:txbxContent>
                                                <w:p w:rsidR="007F6841" w:rsidRPr="00C77E84" w:rsidRDefault="007F6841" w:rsidP="008611A5">
                                                  <w:pPr>
                                                    <w:jc w:val="center"/>
                                                    <w:rPr>
                                                      <w:b/>
                                                      <w:sz w:val="18"/>
                                                    </w:rPr>
                                                  </w:pPr>
                                                  <w:r w:rsidRPr="00C77E84">
                                                    <w:rPr>
                                                      <w:b/>
                                                      <w:sz w:val="18"/>
                                                    </w:rPr>
                                                    <w:t>Writing skill</w:t>
                                                  </w:r>
                                                </w:p>
                                              </w:txbxContent>
                                            </wps:txbx>
                                            <wps:bodyPr rot="0" vert="horz" wrap="square" lIns="91440" tIns="45720" rIns="91440" bIns="45720" anchor="ctr" anchorCtr="0" upright="1">
                                              <a:noAutofit/>
                                            </wps:bodyPr>
                                          </wps:wsp>
                                          <wps:wsp>
                                            <wps:cNvPr id="41" name="Flowchart: Alternate Process 224"/>
                                            <wps:cNvSpPr>
                                              <a:spLocks noChangeArrowheads="1"/>
                                            </wps:cNvSpPr>
                                            <wps:spPr bwMode="auto">
                                              <a:xfrm>
                                                <a:off x="7467" y="17145"/>
                                                <a:ext cx="8916" cy="3429"/>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C57316" w:rsidRDefault="007F6841" w:rsidP="008611A5">
                                                  <w:pPr>
                                                    <w:rPr>
                                                      <w:sz w:val="18"/>
                                                      <w:szCs w:val="18"/>
                                                    </w:rPr>
                                                  </w:pPr>
                                                  <w:r w:rsidRPr="00C57316">
                                                    <w:rPr>
                                                      <w:sz w:val="18"/>
                                                      <w:szCs w:val="18"/>
                                                    </w:rPr>
                                                    <w:t>Pronunciation</w:t>
                                                  </w:r>
                                                </w:p>
                                              </w:txbxContent>
                                            </wps:txbx>
                                            <wps:bodyPr rot="0" vert="horz" wrap="square" lIns="91440" tIns="45720" rIns="91440" bIns="45720" anchor="ctr" anchorCtr="0" upright="1">
                                              <a:noAutofit/>
                                            </wps:bodyPr>
                                          </wps:wsp>
                                          <wps:wsp>
                                            <wps:cNvPr id="44" name="Flowchart: Alternate Process 225"/>
                                            <wps:cNvSpPr>
                                              <a:spLocks noChangeArrowheads="1"/>
                                            </wps:cNvSpPr>
                                            <wps:spPr bwMode="auto">
                                              <a:xfrm>
                                                <a:off x="13182" y="13335"/>
                                                <a:ext cx="11811" cy="365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9D560F" w:rsidRDefault="007F6841" w:rsidP="008611A5">
                                                  <w:pPr>
                                                    <w:rPr>
                                                      <w:sz w:val="18"/>
                                                    </w:rPr>
                                                  </w:pPr>
                                                  <w:r w:rsidRPr="009D560F">
                                                    <w:rPr>
                                                      <w:sz w:val="18"/>
                                                    </w:rPr>
                                                    <w:t>Vocabulary</w:t>
                                                  </w:r>
                                                </w:p>
                                              </w:txbxContent>
                                            </wps:txbx>
                                            <wps:bodyPr rot="0" vert="horz" wrap="square" lIns="91440" tIns="45720" rIns="91440" bIns="45720" anchor="ctr" anchorCtr="0" upright="1">
                                              <a:noAutofit/>
                                            </wps:bodyPr>
                                          </wps:wsp>
                                          <wps:wsp>
                                            <wps:cNvPr id="45" name="Flowchart: Alternate Process 226"/>
                                            <wps:cNvSpPr>
                                              <a:spLocks noChangeArrowheads="1"/>
                                            </wps:cNvSpPr>
                                            <wps:spPr bwMode="auto">
                                              <a:xfrm>
                                                <a:off x="2133" y="13487"/>
                                                <a:ext cx="11811" cy="3658"/>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953172" w:rsidRDefault="007F6841" w:rsidP="008611A5">
                                                  <w:pPr>
                                                    <w:rPr>
                                                      <w:i/>
                                                      <w:sz w:val="18"/>
                                                    </w:rPr>
                                                  </w:pPr>
                                                  <w:r w:rsidRPr="00953172">
                                                    <w:rPr>
                                                      <w:i/>
                                                      <w:sz w:val="18"/>
                                                    </w:rPr>
                                                    <w:t>Grammar</w:t>
                                                  </w:r>
                                                </w:p>
                                              </w:txbxContent>
                                            </wps:txbx>
                                            <wps:bodyPr rot="0" vert="horz" wrap="square" lIns="91440" tIns="45720" rIns="91440" bIns="45720" anchor="ctr" anchorCtr="0" upright="1">
                                              <a:noAutofit/>
                                            </wps:bodyPr>
                                          </wps:wsp>
                                          <wps:wsp>
                                            <wps:cNvPr id="46" name="Flowchart: Alternate Process 227"/>
                                            <wps:cNvSpPr>
                                              <a:spLocks noChangeArrowheads="1"/>
                                            </wps:cNvSpPr>
                                            <wps:spPr bwMode="auto">
                                              <a:xfrm>
                                                <a:off x="35509" y="14554"/>
                                                <a:ext cx="11735" cy="3753"/>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08468D" w:rsidRDefault="007F6841" w:rsidP="008611A5">
                                                  <w:pPr>
                                                    <w:rPr>
                                                      <w:sz w:val="18"/>
                                                    </w:rPr>
                                                  </w:pPr>
                                                  <w:r>
                                                    <w:rPr>
                                                      <w:sz w:val="18"/>
                                                    </w:rPr>
                                                    <w:t>English</w:t>
                                                  </w:r>
                                                </w:p>
                                              </w:txbxContent>
                                            </wps:txbx>
                                            <wps:bodyPr rot="0" vert="horz" wrap="square" lIns="91440" tIns="45720" rIns="91440" bIns="45720" anchor="ctr" anchorCtr="0" upright="1">
                                              <a:noAutofit/>
                                            </wps:bodyPr>
                                          </wps:wsp>
                                          <wps:wsp>
                                            <wps:cNvPr id="47" name="Flowchart: Alternate Process 228"/>
                                            <wps:cNvSpPr>
                                              <a:spLocks noChangeArrowheads="1"/>
                                            </wps:cNvSpPr>
                                            <wps:spPr bwMode="auto">
                                              <a:xfrm>
                                                <a:off x="32260" y="17602"/>
                                                <a:ext cx="12310" cy="365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953172" w:rsidRDefault="007F6841" w:rsidP="008611A5">
                                                  <w:pPr>
                                                    <w:rPr>
                                                      <w:i/>
                                                      <w:sz w:val="18"/>
                                                    </w:rPr>
                                                  </w:pPr>
                                                  <w:r>
                                                    <w:rPr>
                                                      <w:i/>
                                                      <w:sz w:val="18"/>
                                                    </w:rPr>
                                                    <w:t xml:space="preserve">    </w:t>
                                                  </w:r>
                                                  <w:r w:rsidRPr="00953172">
                                                    <w:rPr>
                                                      <w:i/>
                                                      <w:sz w:val="18"/>
                                                    </w:rPr>
                                                    <w:t>Vietnamese</w:t>
                                                  </w:r>
                                                </w:p>
                                              </w:txbxContent>
                                            </wps:txbx>
                                            <wps:bodyPr rot="0" vert="horz" wrap="square" lIns="91440" tIns="45720" rIns="91440" bIns="45720" anchor="ctr" anchorCtr="0" upright="1">
                                              <a:noAutofit/>
                                            </wps:bodyPr>
                                          </wps:wsp>
                                          <wps:wsp>
                                            <wps:cNvPr id="48" name="Flowchart: Alternate Process 229"/>
                                            <wps:cNvSpPr>
                                              <a:spLocks noChangeArrowheads="1"/>
                                            </wps:cNvSpPr>
                                            <wps:spPr bwMode="auto">
                                              <a:xfrm>
                                                <a:off x="11919" y="22146"/>
                                                <a:ext cx="11811" cy="3181"/>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8F57FD" w:rsidRDefault="007F6841" w:rsidP="008611A5">
                                                  <w:pPr>
                                                    <w:rPr>
                                                      <w:sz w:val="18"/>
                                                    </w:rPr>
                                                  </w:pPr>
                                                  <w:r>
                                                    <w:rPr>
                                                      <w:sz w:val="18"/>
                                                    </w:rPr>
                                                    <w:t>Student-centredness</w:t>
                                                  </w:r>
                                                </w:p>
                                              </w:txbxContent>
                                            </wps:txbx>
                                            <wps:bodyPr rot="0" vert="horz" wrap="square" lIns="91440" tIns="45720" rIns="91440" bIns="45720" anchor="ctr" anchorCtr="0" upright="1">
                                              <a:noAutofit/>
                                            </wps:bodyPr>
                                          </wps:wsp>
                                          <wps:wsp>
                                            <wps:cNvPr id="49" name="Flowchart: Alternate Process 230"/>
                                            <wps:cNvSpPr>
                                              <a:spLocks noChangeArrowheads="1"/>
                                            </wps:cNvSpPr>
                                            <wps:spPr bwMode="auto">
                                              <a:xfrm>
                                                <a:off x="10713" y="26784"/>
                                                <a:ext cx="8752" cy="3486"/>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FF4924" w:rsidRDefault="007F6841" w:rsidP="008611A5">
                                                  <w:pPr>
                                                    <w:rPr>
                                                      <w:sz w:val="18"/>
                                                    </w:rPr>
                                                  </w:pPr>
                                                  <w:r>
                                                    <w:rPr>
                                                      <w:sz w:val="18"/>
                                                    </w:rPr>
                                                    <w:t>Test skills</w:t>
                                                  </w:r>
                                                </w:p>
                                              </w:txbxContent>
                                            </wps:txbx>
                                            <wps:bodyPr rot="0" vert="horz" wrap="square" lIns="91440" tIns="45720" rIns="91440" bIns="45720" anchor="ctr" anchorCtr="0" upright="1">
                                              <a:noAutofit/>
                                            </wps:bodyPr>
                                          </wps:wsp>
                                          <wps:wsp>
                                            <wps:cNvPr id="50" name="Flowchart: Alternate Process 232"/>
                                            <wps:cNvSpPr>
                                              <a:spLocks noChangeArrowheads="1"/>
                                            </wps:cNvSpPr>
                                            <wps:spPr bwMode="auto">
                                              <a:xfrm>
                                                <a:off x="838" y="22117"/>
                                                <a:ext cx="12096" cy="365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953172" w:rsidRDefault="007F6841" w:rsidP="008611A5">
                                                  <w:pPr>
                                                    <w:rPr>
                                                      <w:i/>
                                                      <w:sz w:val="18"/>
                                                    </w:rPr>
                                                  </w:pPr>
                                                  <w:r w:rsidRPr="00953172">
                                                    <w:rPr>
                                                      <w:i/>
                                                      <w:sz w:val="18"/>
                                                    </w:rPr>
                                                    <w:t>Teacher-centredness</w:t>
                                                  </w:r>
                                                </w:p>
                                              </w:txbxContent>
                                            </wps:txbx>
                                            <wps:bodyPr rot="0" vert="horz" wrap="square" lIns="91440" tIns="45720" rIns="91440" bIns="45720" anchor="ctr" anchorCtr="0" upright="1">
                                              <a:noAutofit/>
                                            </wps:bodyPr>
                                          </wps:wsp>
                                          <wps:wsp>
                                            <wps:cNvPr id="51" name="Flowchart: Alternate Process 231"/>
                                            <wps:cNvSpPr>
                                              <a:spLocks noChangeArrowheads="1"/>
                                            </wps:cNvSpPr>
                                            <wps:spPr bwMode="auto">
                                              <a:xfrm>
                                                <a:off x="1123" y="26612"/>
                                                <a:ext cx="10528" cy="3658"/>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953172" w:rsidRDefault="007F6841" w:rsidP="008611A5">
                                                  <w:pPr>
                                                    <w:rPr>
                                                      <w:i/>
                                                      <w:sz w:val="18"/>
                                                    </w:rPr>
                                                  </w:pPr>
                                                  <w:r w:rsidRPr="00953172">
                                                    <w:rPr>
                                                      <w:i/>
                                                      <w:sz w:val="18"/>
                                                    </w:rPr>
                                                    <w:t>Test tasks</w:t>
                                                  </w:r>
                                                </w:p>
                                              </w:txbxContent>
                                            </wps:txbx>
                                            <wps:bodyPr rot="0" vert="horz" wrap="square" lIns="91440" tIns="45720" rIns="91440" bIns="45720" anchor="ctr" anchorCtr="0" upright="1">
                                              <a:noAutofit/>
                                            </wps:bodyPr>
                                          </wps:wsp>
                                          <wps:wsp>
                                            <wps:cNvPr id="52" name="Flowchart: Alternate Process 233"/>
                                            <wps:cNvSpPr>
                                              <a:spLocks noChangeArrowheads="1"/>
                                            </wps:cNvSpPr>
                                            <wps:spPr bwMode="auto">
                                              <a:xfrm>
                                                <a:off x="28726" y="25603"/>
                                                <a:ext cx="16093" cy="3810"/>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8F57FD" w:rsidRDefault="007F6841" w:rsidP="008611A5">
                                                  <w:pPr>
                                                    <w:spacing w:line="120" w:lineRule="atLeast"/>
                                                    <w:jc w:val="left"/>
                                                    <w:rPr>
                                                      <w:sz w:val="18"/>
                                                    </w:rPr>
                                                  </w:pPr>
                                                  <w:r>
                                                    <w:rPr>
                                                      <w:sz w:val="18"/>
                                                    </w:rPr>
                                                    <w:t>Higher order thinking skills</w:t>
                                                  </w:r>
                                                </w:p>
                                              </w:txbxContent>
                                            </wps:txbx>
                                            <wps:bodyPr rot="0" vert="horz" wrap="square" lIns="91440" tIns="45720" rIns="91440" bIns="45720" anchor="ctr" anchorCtr="0" upright="1">
                                              <a:noAutofit/>
                                            </wps:bodyPr>
                                          </wps:wsp>
                                          <wps:wsp>
                                            <wps:cNvPr id="53" name="Flowchart: Alternate Process 234"/>
                                            <wps:cNvSpPr>
                                              <a:spLocks noChangeArrowheads="1"/>
                                            </wps:cNvSpPr>
                                            <wps:spPr bwMode="auto">
                                              <a:xfrm>
                                                <a:off x="34975" y="21945"/>
                                                <a:ext cx="11811" cy="4191"/>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FB76D6" w:rsidRDefault="007F6841" w:rsidP="008611A5">
                                                  <w:pPr>
                                                    <w:spacing w:line="120" w:lineRule="atLeast"/>
                                                    <w:rPr>
                                                      <w:b/>
                                                      <w:i/>
                                                      <w:sz w:val="18"/>
                                                    </w:rPr>
                                                  </w:pPr>
                                                  <w:r w:rsidRPr="00FB76D6">
                                                    <w:rPr>
                                                      <w:b/>
                                                      <w:i/>
                                                      <w:sz w:val="18"/>
                                                    </w:rPr>
                                                    <w:t>Lower-order thinking skills</w:t>
                                                  </w:r>
                                                </w:p>
                                              </w:txbxContent>
                                            </wps:txbx>
                                            <wps:bodyPr rot="0" vert="horz" wrap="square" lIns="91440" tIns="45720" rIns="91440" bIns="45720" anchor="ctr" anchorCtr="0" upright="1">
                                              <a:noAutofit/>
                                            </wps:bodyPr>
                                          </wps:wsp>
                                          <wps:wsp>
                                            <wps:cNvPr id="54" name="Flowchart: Alternate Process 235"/>
                                            <wps:cNvSpPr>
                                              <a:spLocks noChangeArrowheads="1"/>
                                            </wps:cNvSpPr>
                                            <wps:spPr bwMode="auto">
                                              <a:xfrm>
                                                <a:off x="36271" y="30770"/>
                                                <a:ext cx="10668" cy="3824"/>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8F57FD" w:rsidRDefault="007F6841" w:rsidP="008611A5">
                                                  <w:pPr>
                                                    <w:jc w:val="center"/>
                                                    <w:rPr>
                                                      <w:sz w:val="18"/>
                                                    </w:rPr>
                                                  </w:pPr>
                                                  <w:r>
                                                    <w:rPr>
                                                      <w:sz w:val="18"/>
                                                    </w:rPr>
                                                    <w:t>Homework</w:t>
                                                  </w:r>
                                                </w:p>
                                              </w:txbxContent>
                                            </wps:txbx>
                                            <wps:bodyPr rot="0" vert="horz" wrap="square" lIns="91440" tIns="45720" rIns="91440" bIns="45720" anchor="ctr" anchorCtr="0" upright="1">
                                              <a:noAutofit/>
                                            </wps:bodyPr>
                                          </wps:wsp>
                                          <wps:wsp>
                                            <wps:cNvPr id="55" name="Heart 236"/>
                                            <wps:cNvSpPr>
                                              <a:spLocks/>
                                            </wps:cNvSpPr>
                                            <wps:spPr bwMode="auto">
                                              <a:xfrm>
                                                <a:off x="21504" y="16097"/>
                                                <a:ext cx="11991" cy="9506"/>
                                              </a:xfrm>
                                              <a:custGeom>
                                                <a:avLst/>
                                                <a:gdLst>
                                                  <a:gd name="T0" fmla="*/ 599555 w 1199110"/>
                                                  <a:gd name="T1" fmla="*/ 237649 h 950595"/>
                                                  <a:gd name="T2" fmla="*/ 599555 w 1199110"/>
                                                  <a:gd name="T3" fmla="*/ 950595 h 950595"/>
                                                  <a:gd name="T4" fmla="*/ 599555 w 1199110"/>
                                                  <a:gd name="T5" fmla="*/ 237649 h 950595"/>
                                                  <a:gd name="T6" fmla="*/ 0 60000 65536"/>
                                                  <a:gd name="T7" fmla="*/ 0 60000 65536"/>
                                                  <a:gd name="T8" fmla="*/ 0 60000 65536"/>
                                                  <a:gd name="T9" fmla="*/ 0 w 1199110"/>
                                                  <a:gd name="T10" fmla="*/ 0 h 950595"/>
                                                  <a:gd name="T11" fmla="*/ 1199110 w 1199110"/>
                                                  <a:gd name="T12" fmla="*/ 950595 h 950595"/>
                                                </a:gdLst>
                                                <a:ahLst/>
                                                <a:cxnLst>
                                                  <a:cxn ang="T6">
                                                    <a:pos x="T0" y="T1"/>
                                                  </a:cxn>
                                                  <a:cxn ang="T7">
                                                    <a:pos x="T2" y="T3"/>
                                                  </a:cxn>
                                                  <a:cxn ang="T8">
                                                    <a:pos x="T4" y="T5"/>
                                                  </a:cxn>
                                                </a:cxnLst>
                                                <a:rect l="T9" t="T10" r="T11" b="T12"/>
                                                <a:pathLst>
                                                  <a:path w="1199110" h="950595">
                                                    <a:moveTo>
                                                      <a:pt x="599555" y="237649"/>
                                                    </a:moveTo>
                                                    <a:cubicBezTo>
                                                      <a:pt x="849370" y="-316865"/>
                                                      <a:pt x="1823646" y="237649"/>
                                                      <a:pt x="599555" y="950595"/>
                                                    </a:cubicBezTo>
                                                    <a:cubicBezTo>
                                                      <a:pt x="-624536" y="237649"/>
                                                      <a:pt x="349740" y="-316865"/>
                                                      <a:pt x="599555" y="237649"/>
                                                    </a:cubicBezTo>
                                                    <a:close/>
                                                  </a:path>
                                                </a:pathLst>
                                              </a:custGeom>
                                              <a:solidFill>
                                                <a:srgbClr val="ED7D31">
                                                  <a:lumMod val="100000"/>
                                                  <a:lumOff val="0"/>
                                                </a:srgbClr>
                                              </a:solidFill>
                                              <a:ln w="12700">
                                                <a:solidFill>
                                                  <a:srgbClr val="ED7D31">
                                                    <a:lumMod val="50000"/>
                                                    <a:lumOff val="0"/>
                                                  </a:srgbClr>
                                                </a:solidFill>
                                                <a:miter lim="800000"/>
                                                <a:headEnd/>
                                                <a:tailEnd/>
                                              </a:ln>
                                            </wps:spPr>
                                            <wps:txbx>
                                              <w:txbxContent>
                                                <w:p w:rsidR="007F6841" w:rsidRPr="002C4DDD" w:rsidRDefault="007F6841" w:rsidP="008611A5">
                                                  <w:pPr>
                                                    <w:rPr>
                                                      <w:sz w:val="18"/>
                                                      <w:szCs w:val="18"/>
                                                    </w:rPr>
                                                  </w:pPr>
                                                  <w:r>
                                                    <w:rPr>
                                                      <w:sz w:val="18"/>
                                                      <w:szCs w:val="18"/>
                                                    </w:rPr>
                                                    <w:t xml:space="preserve">         Motivation</w:t>
                                                  </w:r>
                                                </w:p>
                                              </w:txbxContent>
                                            </wps:txbx>
                                            <wps:bodyPr rot="0" vert="horz" wrap="square" lIns="91440" tIns="45720" rIns="91440" bIns="45720" anchor="ctr" anchorCtr="0" upright="1">
                                              <a:noAutofit/>
                                            </wps:bodyPr>
                                          </wps:wsp>
                                        </wpg:grpSp>
                                      </wpg:grpSp>
                                    </wpg:grpSp>
                                    <wps:wsp>
                                      <wps:cNvPr id="56" name="Oval 237"/>
                                      <wps:cNvSpPr>
                                        <a:spLocks noChangeArrowheads="1"/>
                                      </wps:cNvSpPr>
                                      <wps:spPr bwMode="auto">
                                        <a:xfrm>
                                          <a:off x="54711" y="4243"/>
                                          <a:ext cx="16418" cy="7284"/>
                                        </a:xfrm>
                                        <a:prstGeom prst="ellipse">
                                          <a:avLst/>
                                        </a:prstGeom>
                                        <a:solidFill>
                                          <a:sysClr val="window" lastClr="FFFFFF">
                                            <a:lumMod val="100000"/>
                                            <a:lumOff val="0"/>
                                          </a:sysClr>
                                        </a:solidFill>
                                        <a:ln w="12700">
                                          <a:solidFill>
                                            <a:srgbClr val="ED7D31">
                                              <a:lumMod val="100000"/>
                                              <a:lumOff val="0"/>
                                            </a:srgbClr>
                                          </a:solidFill>
                                          <a:miter lim="800000"/>
                                          <a:headEnd/>
                                          <a:tailEnd/>
                                        </a:ln>
                                      </wps:spPr>
                                      <wps:txbx>
                                        <w:txbxContent>
                                          <w:p w:rsidR="007F6841" w:rsidRPr="001D5621" w:rsidRDefault="007F6841" w:rsidP="008611A5">
                                            <w:pPr>
                                              <w:spacing w:line="120" w:lineRule="atLeast"/>
                                              <w:jc w:val="center"/>
                                              <w:rPr>
                                                <w:sz w:val="18"/>
                                              </w:rPr>
                                            </w:pPr>
                                            <w:r>
                                              <w:rPr>
                                                <w:sz w:val="18"/>
                                              </w:rPr>
                                              <w:t>Student c</w:t>
                                            </w:r>
                                            <w:r w:rsidRPr="001D5621">
                                              <w:rPr>
                                                <w:sz w:val="18"/>
                                              </w:rPr>
                                              <w:t>ommunication</w:t>
                                            </w:r>
                                            <w:r>
                                              <w:rPr>
                                                <w:sz w:val="18"/>
                                              </w:rPr>
                                              <w:t xml:space="preserve"> ability enhancement</w:t>
                                            </w:r>
                                          </w:p>
                                        </w:txbxContent>
                                      </wps:txbx>
                                      <wps:bodyPr rot="0" vert="horz" wrap="square" lIns="91440" tIns="45720" rIns="91440" bIns="45720" anchor="ctr" anchorCtr="0" upright="1">
                                        <a:noAutofit/>
                                      </wps:bodyPr>
                                    </wps:wsp>
                                    <wps:wsp>
                                      <wps:cNvPr id="57" name="Oval 238"/>
                                      <wps:cNvSpPr>
                                        <a:spLocks noChangeArrowheads="1"/>
                                      </wps:cNvSpPr>
                                      <wps:spPr bwMode="auto">
                                        <a:xfrm>
                                          <a:off x="37254" y="4243"/>
                                          <a:ext cx="20283" cy="7665"/>
                                        </a:xfrm>
                                        <a:prstGeom prst="ellipse">
                                          <a:avLst/>
                                        </a:prstGeom>
                                        <a:solidFill>
                                          <a:sysClr val="window" lastClr="FFFFFF">
                                            <a:lumMod val="100000"/>
                                            <a:lumOff val="0"/>
                                          </a:sysClr>
                                        </a:solidFill>
                                        <a:ln w="12700">
                                          <a:solidFill>
                                            <a:srgbClr val="ED7D31">
                                              <a:lumMod val="100000"/>
                                              <a:lumOff val="0"/>
                                            </a:srgbClr>
                                          </a:solidFill>
                                          <a:miter lim="800000"/>
                                          <a:headEnd/>
                                          <a:tailEnd/>
                                        </a:ln>
                                      </wps:spPr>
                                      <wps:txbx>
                                        <w:txbxContent>
                                          <w:p w:rsidR="007F6841" w:rsidRPr="00953172" w:rsidRDefault="007F6841" w:rsidP="001D246E">
                                            <w:pPr>
                                              <w:spacing w:line="120" w:lineRule="atLeast"/>
                                              <w:jc w:val="center"/>
                                              <w:rPr>
                                                <w:i/>
                                                <w:sz w:val="18"/>
                                              </w:rPr>
                                            </w:pPr>
                                            <w:r w:rsidRPr="00953172">
                                              <w:rPr>
                                                <w:i/>
                                                <w:sz w:val="18"/>
                                              </w:rPr>
                                              <w:t xml:space="preserve">Student success </w:t>
                                            </w:r>
                                            <w:r w:rsidRPr="00953172">
                                              <w:rPr>
                                                <w:i/>
                                                <w:sz w:val="18"/>
                                              </w:rPr>
                                              <w:br/>
                                              <w:t>in the EAT</w:t>
                                            </w:r>
                                          </w:p>
                                        </w:txbxContent>
                                      </wps:txbx>
                                      <wps:bodyPr rot="0" vert="horz" wrap="square" lIns="91440" tIns="45720" rIns="91440" bIns="45720" anchor="ctr" anchorCtr="0" upright="1">
                                        <a:noAutofit/>
                                      </wps:bodyPr>
                                    </wps:wsp>
                                  </wpg:grpSp>
                                </wpg:grpSp>
                                <wps:wsp>
                                  <wps:cNvPr id="59" name="Flowchart: Alternate Process 239"/>
                                  <wps:cNvSpPr>
                                    <a:spLocks noChangeArrowheads="1"/>
                                  </wps:cNvSpPr>
                                  <wps:spPr bwMode="auto">
                                    <a:xfrm>
                                      <a:off x="49853" y="46786"/>
                                      <a:ext cx="11202" cy="388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970742" w:rsidRDefault="007F6841" w:rsidP="008611A5">
                                        <w:pPr>
                                          <w:rPr>
                                            <w:sz w:val="18"/>
                                          </w:rPr>
                                        </w:pPr>
                                        <w:r>
                                          <w:rPr>
                                            <w:sz w:val="18"/>
                                          </w:rPr>
                                          <w:t>Collaboration</w:t>
                                        </w:r>
                                      </w:p>
                                    </w:txbxContent>
                                  </wps:txbx>
                                  <wps:bodyPr rot="0" vert="horz" wrap="square" lIns="91440" tIns="45720" rIns="91440" bIns="45720" anchor="ctr" anchorCtr="0" upright="1">
                                    <a:noAutofit/>
                                  </wps:bodyPr>
                                </wps:wsp>
                                <wps:wsp>
                                  <wps:cNvPr id="60" name="Flowchart: Alternate Process 240"/>
                                  <wps:cNvSpPr>
                                    <a:spLocks noChangeArrowheads="1"/>
                                  </wps:cNvSpPr>
                                  <wps:spPr bwMode="auto">
                                    <a:xfrm>
                                      <a:off x="39624" y="46558"/>
                                      <a:ext cx="11201" cy="4210"/>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953172" w:rsidRDefault="007F6841" w:rsidP="008611A5">
                                        <w:pPr>
                                          <w:rPr>
                                            <w:i/>
                                            <w:sz w:val="18"/>
                                          </w:rPr>
                                        </w:pPr>
                                        <w:r w:rsidRPr="00953172">
                                          <w:rPr>
                                            <w:i/>
                                            <w:sz w:val="18"/>
                                          </w:rPr>
                                          <w:t>Self - reflection</w:t>
                                        </w:r>
                                      </w:p>
                                    </w:txbxContent>
                                  </wps:txbx>
                                  <wps:bodyPr rot="0" vert="horz" wrap="square" lIns="91440" tIns="45720" rIns="91440" bIns="45720" anchor="ctr" anchorCtr="0" upright="1">
                                    <a:noAutofit/>
                                  </wps:bodyPr>
                                </wps:wsp>
                              </wpg:grpSp>
                              <wps:wsp>
                                <wps:cNvPr id="61" name="Straight Arrow Connector 241"/>
                                <wps:cNvCnPr>
                                  <a:cxnSpLocks noChangeShapeType="1"/>
                                </wps:cNvCnPr>
                                <wps:spPr bwMode="auto">
                                  <a:xfrm>
                                    <a:off x="71685" y="4076"/>
                                    <a:ext cx="3810" cy="76"/>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62" name="Flowchart: Alternate Process 55"/>
                              <wps:cNvSpPr>
                                <a:spLocks noChangeArrowheads="1"/>
                              </wps:cNvSpPr>
                              <wps:spPr bwMode="auto">
                                <a:xfrm>
                                  <a:off x="54947" y="42311"/>
                                  <a:ext cx="10668" cy="3824"/>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7F6841" w:rsidRPr="008F57FD" w:rsidRDefault="007F6841" w:rsidP="008611A5">
                                    <w:pPr>
                                      <w:spacing w:line="240" w:lineRule="auto"/>
                                      <w:jc w:val="center"/>
                                      <w:rPr>
                                        <w:sz w:val="18"/>
                                      </w:rPr>
                                    </w:pPr>
                                    <w:r>
                                      <w:rPr>
                                        <w:sz w:val="18"/>
                                      </w:rPr>
                                      <w:t>Assessment criteria</w:t>
                                    </w:r>
                                  </w:p>
                                </w:txbxContent>
                              </wps:txbx>
                              <wps:bodyPr rot="0" vert="horz" wrap="square" lIns="91440" tIns="45720" rIns="91440" bIns="45720" anchor="ctr" anchorCtr="0" upright="1">
                                <a:noAutofit/>
                              </wps:bodyPr>
                            </wps:wsp>
                          </wpg:grpSp>
                          <wps:wsp>
                            <wps:cNvPr id="63" name="Straight Arrow Connector 44"/>
                            <wps:cNvCnPr>
                              <a:cxnSpLocks noChangeShapeType="1"/>
                            </wps:cNvCnPr>
                            <wps:spPr bwMode="auto">
                              <a:xfrm>
                                <a:off x="55861" y="12385"/>
                                <a:ext cx="0" cy="3387"/>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5" name="Straight Arrow Connector 51"/>
                            <wps:cNvCnPr>
                              <a:cxnSpLocks noChangeShapeType="1"/>
                            </wps:cNvCnPr>
                            <wps:spPr bwMode="auto">
                              <a:xfrm>
                                <a:off x="34331" y="28180"/>
                                <a:ext cx="3311"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86" name="Straight Arrow Connector 53"/>
                            <wps:cNvCnPr>
                              <a:cxnSpLocks noChangeShapeType="1"/>
                            </wps:cNvCnPr>
                            <wps:spPr bwMode="auto">
                              <a:xfrm>
                                <a:off x="81630" y="8395"/>
                                <a:ext cx="250" cy="73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87" name="Straight Arrow Connector 61"/>
                          <wps:cNvCnPr>
                            <a:cxnSpLocks noChangeShapeType="1"/>
                          </wps:cNvCnPr>
                          <wps:spPr bwMode="auto">
                            <a:xfrm>
                              <a:off x="17124" y="14381"/>
                              <a:ext cx="0" cy="2909"/>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88" name="Straight Arrow Connector 47"/>
                        <wps:cNvCnPr>
                          <a:cxnSpLocks noChangeShapeType="1"/>
                        </wps:cNvCnPr>
                        <wps:spPr bwMode="auto">
                          <a:xfrm>
                            <a:off x="34497" y="6317"/>
                            <a:ext cx="3512" cy="83"/>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FBA1C5" id="Group 19" o:spid="_x0000_s1043" style="position:absolute;left:0;text-align:left;margin-left:-1.65pt;margin-top:40.5pt;width:682.9pt;height:409.15pt;z-index:251663360" coordsize="86729,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">
                <v:group id="Group 63" o:spid="_x0000_s1044" style="position:absolute;width:86729;height:51962" coordorigin="-166" coordsize="86729,5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60" o:spid="_x0000_s1045" style="position:absolute;left:-166;width:86729;height:51962" coordorigin="-166" coordsize="86729,51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group id="Group 57" o:spid="_x0000_s1046" style="position:absolute;left:-166;width:86729;height:51962" coordorigin="-166" coordsize="86729,51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93" o:spid="_x0000_s1047" style="position:absolute;left:-166;width:86729;height:51968" coordorigin="-1233" coordsize="86729,51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194" o:spid="_x0000_s1048" style="position:absolute;left:-1233;width:86729;height:51968" coordorigin="-1233,-381" coordsize="86729,51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195" o:spid="_x0000_s1049" style="position:absolute;left:-1233;top:-381;width:86729;height:51968" coordorigin="-1233,-381" coordsize="86729,51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196" o:spid="_x0000_s1050" style="position:absolute;left:9829;top:10453;width:13564;height:26517" coordorigin=",242" coordsize="13563,265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197" o:spid="_x0000_s1051" style="position:absolute;left:1905;top:242;width:9982;height:26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D58MA&#10;AADbAAAADwAAAGRycy9kb3ducmV2LnhtbESPQYvCMBSE7wv+h/AEb2uqB3eppkVEwYOXdvegt0fz&#10;bIvNS2mibf31RljY4zAz3zCbdDCNeFDnassKFvMIBHFhdc2lgt+fw+c3COeRNTaWScFIDtJk8rHB&#10;WNueM3rkvhQBwi5GBZX3bSylKyoy6Oa2JQ7e1XYGfZBdKXWHfYCbRi6jaCUN1hwWKmxpV1Fxy+9G&#10;AebDZRzHc9/LrInq/TNr81Om1Gw6bNcgPA3+P/zXPmoFyy94fwk/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ID58MAAADbAAAADwAAAAAAAAAAAAAAAACYAgAAZHJzL2Rv&#10;d25yZXYueG1sUEsFBgAAAAAEAAQA9QAAAIgDAAAAAA==&#10;" strokeweight="1pt">
                                <v:textbox>
                                  <w:txbxContent>
                                    <w:p w:rsidR="007F6841" w:rsidRDefault="007F6841" w:rsidP="008611A5">
                                      <w:pPr>
                                        <w:rPr>
                                          <w:b/>
                                          <w:sz w:val="22"/>
                                        </w:rPr>
                                      </w:pPr>
                                      <w:r w:rsidRPr="006D34BA">
                                        <w:rPr>
                                          <w:b/>
                                          <w:sz w:val="22"/>
                                        </w:rPr>
                                        <w:t>P</w:t>
                                      </w:r>
                                      <w:r>
                                        <w:rPr>
                                          <w:b/>
                                          <w:sz w:val="22"/>
                                        </w:rPr>
                                        <w:t>ET</w:t>
                                      </w:r>
                                    </w:p>
                                    <w:p w:rsidR="007F6841" w:rsidRDefault="007F6841" w:rsidP="008611A5">
                                      <w:pPr>
                                        <w:jc w:val="center"/>
                                        <w:rPr>
                                          <w:b/>
                                          <w:sz w:val="22"/>
                                        </w:rPr>
                                      </w:pPr>
                                    </w:p>
                                    <w:p w:rsidR="007F6841" w:rsidRPr="006D34BA" w:rsidRDefault="007F6841" w:rsidP="008611A5">
                                      <w:pPr>
                                        <w:jc w:val="center"/>
                                        <w:rPr>
                                          <w:b/>
                                          <w:sz w:val="22"/>
                                        </w:rPr>
                                      </w:pPr>
                                      <w:r w:rsidRPr="006D34BA">
                                        <w:rPr>
                                          <w:b/>
                                          <w:sz w:val="22"/>
                                        </w:rPr>
                                        <w:t>EAT</w:t>
                                      </w:r>
                                    </w:p>
                                    <w:p w:rsidR="007F6841" w:rsidRPr="00B12099" w:rsidRDefault="007F6841" w:rsidP="008611A5">
                                      <w:pPr>
                                        <w:spacing w:line="240" w:lineRule="auto"/>
                                        <w:rPr>
                                          <w:sz w:val="18"/>
                                          <w:szCs w:val="18"/>
                                        </w:rPr>
                                      </w:pPr>
                                      <w:r w:rsidRPr="00B12099">
                                        <w:rPr>
                                          <w:sz w:val="18"/>
                                          <w:szCs w:val="18"/>
                                        </w:rPr>
                                        <w:t xml:space="preserve">1. </w:t>
                                      </w:r>
                                      <w:r w:rsidRPr="00D8119C">
                                        <w:rPr>
                                          <w:i/>
                                          <w:sz w:val="18"/>
                                          <w:szCs w:val="18"/>
                                        </w:rPr>
                                        <w:t>Format</w:t>
                                      </w:r>
                                    </w:p>
                                    <w:p w:rsidR="007F6841" w:rsidRPr="00B12099" w:rsidRDefault="007F6841" w:rsidP="008611A5">
                                      <w:pPr>
                                        <w:spacing w:line="240" w:lineRule="auto"/>
                                        <w:rPr>
                                          <w:sz w:val="18"/>
                                          <w:szCs w:val="18"/>
                                        </w:rPr>
                                      </w:pPr>
                                      <w:r w:rsidRPr="00B12099">
                                        <w:rPr>
                                          <w:sz w:val="18"/>
                                          <w:szCs w:val="18"/>
                                        </w:rPr>
                                        <w:t>2. Difficulty</w:t>
                                      </w:r>
                                    </w:p>
                                    <w:p w:rsidR="007F6841" w:rsidRPr="00B12099" w:rsidRDefault="007F6841" w:rsidP="008611A5">
                                      <w:pPr>
                                        <w:spacing w:line="240" w:lineRule="auto"/>
                                        <w:jc w:val="left"/>
                                        <w:rPr>
                                          <w:sz w:val="18"/>
                                          <w:szCs w:val="18"/>
                                        </w:rPr>
                                      </w:pPr>
                                      <w:r>
                                        <w:rPr>
                                          <w:sz w:val="18"/>
                                          <w:szCs w:val="18"/>
                                        </w:rPr>
                                        <w:t xml:space="preserve">3. </w:t>
                                      </w:r>
                                      <w:r w:rsidRPr="00D8119C">
                                        <w:rPr>
                                          <w:i/>
                                          <w:sz w:val="18"/>
                                          <w:szCs w:val="18"/>
                                        </w:rPr>
                                        <w:t>Status</w:t>
                                      </w:r>
                                    </w:p>
                                    <w:p w:rsidR="007F6841" w:rsidRPr="00B12099" w:rsidRDefault="007F6841" w:rsidP="008611A5">
                                      <w:pPr>
                                        <w:spacing w:line="240" w:lineRule="auto"/>
                                        <w:jc w:val="left"/>
                                        <w:rPr>
                                          <w:sz w:val="18"/>
                                          <w:szCs w:val="18"/>
                                        </w:rPr>
                                      </w:pPr>
                                      <w:r>
                                        <w:rPr>
                                          <w:sz w:val="18"/>
                                          <w:szCs w:val="18"/>
                                        </w:rPr>
                                        <w:t>4</w:t>
                                      </w:r>
                                      <w:r w:rsidRPr="00B12099">
                                        <w:rPr>
                                          <w:sz w:val="18"/>
                                          <w:szCs w:val="18"/>
                                        </w:rPr>
                                        <w:t>. Examiner</w:t>
                                      </w:r>
                                    </w:p>
                                    <w:p w:rsidR="007F6841" w:rsidRPr="00B12099" w:rsidRDefault="007F6841" w:rsidP="008611A5">
                                      <w:pPr>
                                        <w:spacing w:line="240" w:lineRule="auto"/>
                                        <w:jc w:val="left"/>
                                        <w:rPr>
                                          <w:sz w:val="18"/>
                                          <w:szCs w:val="18"/>
                                        </w:rPr>
                                      </w:pPr>
                                      <w:r>
                                        <w:rPr>
                                          <w:sz w:val="18"/>
                                          <w:szCs w:val="18"/>
                                        </w:rPr>
                                        <w:t>5</w:t>
                                      </w:r>
                                      <w:r w:rsidRPr="00B12099">
                                        <w:rPr>
                                          <w:sz w:val="18"/>
                                          <w:szCs w:val="18"/>
                                        </w:rPr>
                                        <w:t>. Administrative time allowance</w:t>
                                      </w:r>
                                    </w:p>
                                    <w:p w:rsidR="007F6841" w:rsidRPr="00B12099" w:rsidRDefault="007F6841" w:rsidP="008611A5">
                                      <w:pPr>
                                        <w:spacing w:line="240" w:lineRule="auto"/>
                                        <w:jc w:val="left"/>
                                        <w:rPr>
                                          <w:sz w:val="18"/>
                                          <w:szCs w:val="18"/>
                                        </w:rPr>
                                      </w:pPr>
                                      <w:r>
                                        <w:rPr>
                                          <w:sz w:val="18"/>
                                          <w:szCs w:val="18"/>
                                        </w:rPr>
                                        <w:t>6</w:t>
                                      </w:r>
                                      <w:r w:rsidRPr="00B12099">
                                        <w:rPr>
                                          <w:sz w:val="18"/>
                                          <w:szCs w:val="18"/>
                                        </w:rPr>
                                        <w:t>. Weighting</w:t>
                                      </w:r>
                                    </w:p>
                                    <w:p w:rsidR="007F6841" w:rsidRPr="00420D92" w:rsidRDefault="007F6841" w:rsidP="008611A5"/>
                                    <w:p w:rsidR="007F6841" w:rsidRPr="00B02661" w:rsidRDefault="007F6841" w:rsidP="008611A5"/>
                                  </w:txbxContent>
                                </v:textbox>
                              </v:rect>
                              <v:shape id="Straight Arrow Connector 198" o:spid="_x0000_s1052" type="#_x0000_t32" style="position:absolute;top:13106;width:2057;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pNWb0AAADbAAAADwAAAGRycy9kb3ducmV2LnhtbERPuwrCMBTdBf8hXMFFNNVBpBpFBNHV&#10;B9Lx2lzbanNTm1jr35tBcDyc92LVmlI0VLvCsoLxKAJBnFpdcKbgfNoOZyCcR9ZYWiYFH3KwWnY7&#10;C4y1ffOBmqPPRAhhF6OC3PsqltKlORl0I1sRB+5ma4M+wDqTusZ3CDelnETRVBosODTkWNEmp/Rx&#10;fBkFz9u9SA7bCi+76yO7vpJBU+4HSvV77XoOwlPr/+Kfe68VTML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k6TVm9AAAA2wAAAA8AAAAAAAAAAAAAAAAAoQIA&#10;AGRycy9kb3ducmV2LnhtbFBLBQYAAAAABAAEAPkAAACLAwAAAAA=&#10;" strokeweight=".5pt">
                                <v:stroke endarrow="block" joinstyle="miter"/>
                              </v:shape>
                              <v:shape id="Straight Arrow Connector 200" o:spid="_x0000_s1053" type="#_x0000_t32" style="position:absolute;left:11887;top:13335;width:1676;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StMMAAADbAAAADwAAAGRycy9kb3ducmV2LnhtbESPT4vCMBTE74LfITzBm6YKilajiLD4&#10;5yDoetnbo3k2xealNNla/fRmYcHjMDO/YZbr1paiodoXjhWMhgkI4szpgnMF1++vwQyED8gaS8ek&#10;4Eke1qtuZ4mpdg8+U3MJuYgQ9ikqMCFUqZQ+M2TRD11FHL2bqy2GKOtc6hofEW5LOU6SqbRYcFww&#10;WNHWUHa//FoFp/1893M8HULzmjx3x3ORmKa8KtXvtZsFiEBt+IT/23utYDyHvy/xB8jV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vkrTDAAAA2wAAAA8AAAAAAAAAAAAA&#10;AAAAoQIAAGRycy9kb3ducmV2LnhtbFBLBQYAAAAABAAEAPkAAACRAwAAAAA=&#10;" strokeweight=".5pt">
                                <v:stroke endarrow="block" joinstyle="miter"/>
                              </v:shape>
                            </v:group>
                            <v:group id="Group 201" o:spid="_x0000_s1054" style="position:absolute;left:-1233;top:-381;width:86729;height:51968" coordorigin="-1233,-381" coordsize="86729,51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203" o:spid="_x0000_s1055" style="position:absolute;left:-1233;top:-381;width:86729;height:51968" coordorigin="-1233,-381" coordsize="86729,51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206" o:spid="_x0000_s1056" style="position:absolute;left:-1233;top:-381;width:86653;height:51968" coordorigin="-1233,-381" coordsize="86653,51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group id="Group 207" o:spid="_x0000_s1057" style="position:absolute;left:-1233;top:-381;width:86653;height:38938" coordorigin="-1233,-381" coordsize="86653,38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rect id="Rectangle 208" o:spid="_x0000_s1058" style="position:absolute;left:-1233;top:602;width:10972;height:379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qnOcMA&#10;AADcAAAADwAAAGRycy9kb3ducmV2LnhtbESPT4vCMBTE78J+h/AW9qapPRSpRhFxwYOXVg96ezTP&#10;tti8lCbbP/vpNwuCx2FmfsNsdqNpRE+dqy0rWC4iEMSF1TWXCq6X7/kKhPPIGhvLpGAiB7vtx2yD&#10;qbYDZ9TnvhQBwi5FBZX3bSqlKyoy6Ba2JQ7ew3YGfZBdKXWHQ4CbRsZRlEiDNYeFCls6VFQ88x+j&#10;APPxPk3TbRhk1kT18Tdr83Om1NfnuF+D8DT6d/jVPmkFcZzA/5lw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8qnOcMAAADcAAAADwAAAAAAAAAAAAAAAACYAgAAZHJzL2Rv&#10;d25yZXYueG1sUEsFBgAAAAAEAAQA9QAAAIgDAAAAAA==&#10;" strokeweight="1pt">
                                      <v:textbox>
                                        <w:txbxContent>
                                          <w:p w:rsidR="007F6841" w:rsidRPr="006D34BA" w:rsidRDefault="007F6841" w:rsidP="008611A5">
                                            <w:pPr>
                                              <w:rPr>
                                                <w:b/>
                                                <w:sz w:val="22"/>
                                              </w:rPr>
                                            </w:pPr>
                                            <w:r w:rsidRPr="006D34BA">
                                              <w:rPr>
                                                <w:b/>
                                                <w:sz w:val="22"/>
                                              </w:rPr>
                                              <w:t>UNIVERSITY</w:t>
                                            </w:r>
                                          </w:p>
                                          <w:p w:rsidR="007F6841" w:rsidRPr="00B12099" w:rsidRDefault="007F6841" w:rsidP="008611A5">
                                            <w:pPr>
                                              <w:spacing w:line="240" w:lineRule="auto"/>
                                              <w:jc w:val="left"/>
                                              <w:rPr>
                                                <w:sz w:val="18"/>
                                                <w:szCs w:val="18"/>
                                              </w:rPr>
                                            </w:pPr>
                                            <w:r w:rsidRPr="00B12099">
                                              <w:rPr>
                                                <w:sz w:val="18"/>
                                                <w:szCs w:val="18"/>
                                              </w:rPr>
                                              <w:t>1. MOET’s requirement of undergraduates’ English B1 level</w:t>
                                            </w:r>
                                          </w:p>
                                          <w:p w:rsidR="007F6841" w:rsidRPr="00B12099" w:rsidRDefault="007F6841" w:rsidP="008611A5">
                                            <w:pPr>
                                              <w:spacing w:line="240" w:lineRule="auto"/>
                                              <w:jc w:val="left"/>
                                              <w:rPr>
                                                <w:sz w:val="18"/>
                                                <w:szCs w:val="18"/>
                                              </w:rPr>
                                            </w:pPr>
                                            <w:r w:rsidRPr="00B12099">
                                              <w:rPr>
                                                <w:sz w:val="18"/>
                                                <w:szCs w:val="18"/>
                                              </w:rPr>
                                              <w:t>2. Internal needs to improve undergraduates’ English competence</w:t>
                                            </w:r>
                                          </w:p>
                                          <w:p w:rsidR="007F6841" w:rsidRPr="00B12099" w:rsidRDefault="007F6841" w:rsidP="008611A5">
                                            <w:pPr>
                                              <w:spacing w:line="240" w:lineRule="auto"/>
                                              <w:jc w:val="left"/>
                                              <w:rPr>
                                                <w:sz w:val="18"/>
                                                <w:szCs w:val="18"/>
                                              </w:rPr>
                                            </w:pPr>
                                            <w:r w:rsidRPr="00B12099">
                                              <w:rPr>
                                                <w:sz w:val="18"/>
                                                <w:szCs w:val="18"/>
                                              </w:rPr>
                                              <w:t>3. Limited infrastructure</w:t>
                                            </w:r>
                                          </w:p>
                                          <w:p w:rsidR="007F6841" w:rsidRPr="00B12099" w:rsidRDefault="007F6841" w:rsidP="008611A5">
                                            <w:pPr>
                                              <w:spacing w:line="240" w:lineRule="auto"/>
                                              <w:jc w:val="left"/>
                                              <w:rPr>
                                                <w:sz w:val="18"/>
                                                <w:szCs w:val="18"/>
                                              </w:rPr>
                                            </w:pPr>
                                            <w:r w:rsidRPr="00B12099">
                                              <w:rPr>
                                                <w:sz w:val="18"/>
                                                <w:szCs w:val="18"/>
                                              </w:rPr>
                                              <w:t>4. No training provision</w:t>
                                            </w:r>
                                            <w:r>
                                              <w:rPr>
                                                <w:sz w:val="18"/>
                                                <w:szCs w:val="18"/>
                                              </w:rPr>
                                              <w:t xml:space="preserve"> to teachers</w:t>
                                            </w:r>
                                          </w:p>
                                          <w:p w:rsidR="007F6841" w:rsidRPr="00D8119C" w:rsidRDefault="007F6841" w:rsidP="008611A5">
                                            <w:pPr>
                                              <w:spacing w:line="240" w:lineRule="auto"/>
                                              <w:jc w:val="left"/>
                                              <w:rPr>
                                                <w:b/>
                                                <w:sz w:val="18"/>
                                                <w:szCs w:val="18"/>
                                              </w:rPr>
                                            </w:pPr>
                                            <w:r>
                                              <w:rPr>
                                                <w:sz w:val="18"/>
                                                <w:szCs w:val="18"/>
                                              </w:rPr>
                                              <w:t>5</w:t>
                                            </w:r>
                                            <w:r w:rsidRPr="00D8119C">
                                              <w:rPr>
                                                <w:b/>
                                                <w:sz w:val="18"/>
                                                <w:szCs w:val="18"/>
                                              </w:rPr>
                                              <w:t xml:space="preserve">. </w:t>
                                            </w:r>
                                            <w:r w:rsidRPr="00D8119C">
                                              <w:rPr>
                                                <w:i/>
                                                <w:sz w:val="18"/>
                                                <w:szCs w:val="18"/>
                                              </w:rPr>
                                              <w:t>Large classes</w:t>
                                            </w:r>
                                          </w:p>
                                          <w:p w:rsidR="007F6841" w:rsidRPr="00D8119C" w:rsidRDefault="007F6841" w:rsidP="008611A5">
                                            <w:pPr>
                                              <w:spacing w:line="240" w:lineRule="auto"/>
                                              <w:jc w:val="left"/>
                                              <w:rPr>
                                                <w:i/>
                                                <w:sz w:val="18"/>
                                                <w:szCs w:val="18"/>
                                              </w:rPr>
                                            </w:pPr>
                                            <w:r w:rsidRPr="00B12099">
                                              <w:rPr>
                                                <w:sz w:val="18"/>
                                                <w:szCs w:val="18"/>
                                              </w:rPr>
                                              <w:t>6.</w:t>
                                            </w:r>
                                            <w:r w:rsidRPr="00D8119C">
                                              <w:rPr>
                                                <w:i/>
                                                <w:sz w:val="18"/>
                                                <w:szCs w:val="18"/>
                                              </w:rPr>
                                              <w:t xml:space="preserve"> Low proficiency students</w:t>
                                            </w:r>
                                          </w:p>
                                          <w:p w:rsidR="007F6841" w:rsidRPr="00363E44" w:rsidRDefault="007F6841" w:rsidP="008611A5">
                                            <w:pPr>
                                              <w:spacing w:line="240" w:lineRule="auto"/>
                                            </w:pPr>
                                          </w:p>
                                        </w:txbxContent>
                                      </v:textbox>
                                    </v:rect>
                                    <v:rect id="Rectangle 209" o:spid="_x0000_s1059" style="position:absolute;left:23164;top:304;width:10100;height:38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CosUA&#10;AADcAAAADwAAAGRycy9kb3ducmV2LnhtbESPzWrDMBCE74G+g9hCb7EcH9rgWDYhtNBDL3Z7SG6L&#10;tbFNrJWxVP/06atCIcdhZr5hsmIxvZhodJ1lBbsoBkFcW91xo+Dr8227B+E8ssbeMilYyUGRP2wy&#10;TLWduaSp8o0IEHYpKmi9H1IpXd2SQRfZgTh4Vzsa9EGOjdQjzgFuepnE8bM02HFYaHGgU0v1rfo2&#10;CrBaLuu6nudZln3cvf6UQ/VRKvX0uBwPIDwt/h7+b79rBUnyAn9nw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gKixQAAANwAAAAPAAAAAAAAAAAAAAAAAJgCAABkcnMv&#10;ZG93bnJldi54bWxQSwUGAAAAAAQABAD1AAAAigMAAAAA&#10;" strokeweight="1pt">
                                      <v:textbox>
                                        <w:txbxContent>
                                          <w:p w:rsidR="007F6841" w:rsidRPr="006D34BA" w:rsidRDefault="007F6841" w:rsidP="008611A5">
                                            <w:pPr>
                                              <w:rPr>
                                                <w:b/>
                                                <w:sz w:val="22"/>
                                              </w:rPr>
                                            </w:pPr>
                                            <w:r w:rsidRPr="006D34BA">
                                              <w:rPr>
                                                <w:b/>
                                                <w:sz w:val="22"/>
                                              </w:rPr>
                                              <w:t>TEACHER</w:t>
                                            </w:r>
                                          </w:p>
                                          <w:p w:rsidR="007F6841" w:rsidRDefault="007F6841" w:rsidP="008611A5">
                                            <w:pPr>
                                              <w:spacing w:line="240" w:lineRule="auto"/>
                                              <w:jc w:val="left"/>
                                              <w:rPr>
                                                <w:sz w:val="18"/>
                                                <w:szCs w:val="18"/>
                                              </w:rPr>
                                            </w:pPr>
                                            <w:r>
                                              <w:rPr>
                                                <w:sz w:val="18"/>
                                                <w:szCs w:val="18"/>
                                              </w:rPr>
                                              <w:t xml:space="preserve">1. </w:t>
                                            </w:r>
                                            <w:r w:rsidRPr="00D8119C">
                                              <w:rPr>
                                                <w:i/>
                                                <w:sz w:val="18"/>
                                                <w:szCs w:val="18"/>
                                              </w:rPr>
                                              <w:t>Teaching philosophy</w:t>
                                            </w:r>
                                          </w:p>
                                          <w:p w:rsidR="007F6841" w:rsidRPr="008F66BD" w:rsidRDefault="007F6841" w:rsidP="008611A5">
                                            <w:pPr>
                                              <w:spacing w:line="240" w:lineRule="auto"/>
                                              <w:jc w:val="left"/>
                                              <w:rPr>
                                                <w:sz w:val="18"/>
                                                <w:szCs w:val="18"/>
                                              </w:rPr>
                                            </w:pPr>
                                            <w:r>
                                              <w:rPr>
                                                <w:sz w:val="18"/>
                                                <w:szCs w:val="18"/>
                                              </w:rPr>
                                              <w:t>2.</w:t>
                                            </w:r>
                                            <w:r w:rsidRPr="008F66BD">
                                              <w:rPr>
                                                <w:sz w:val="18"/>
                                                <w:szCs w:val="18"/>
                                              </w:rPr>
                                              <w:t xml:space="preserve"> Teaching experience</w:t>
                                            </w:r>
                                          </w:p>
                                          <w:p w:rsidR="007F6841" w:rsidRPr="008F66BD" w:rsidRDefault="007F6841" w:rsidP="008611A5">
                                            <w:pPr>
                                              <w:spacing w:line="240" w:lineRule="auto"/>
                                              <w:jc w:val="left"/>
                                              <w:rPr>
                                                <w:sz w:val="18"/>
                                                <w:szCs w:val="18"/>
                                              </w:rPr>
                                            </w:pPr>
                                            <w:r>
                                              <w:rPr>
                                                <w:sz w:val="18"/>
                                                <w:szCs w:val="18"/>
                                              </w:rPr>
                                              <w:t>3</w:t>
                                            </w:r>
                                            <w:r w:rsidRPr="008F66BD">
                                              <w:rPr>
                                                <w:sz w:val="18"/>
                                                <w:szCs w:val="18"/>
                                              </w:rPr>
                                              <w:t>. Learning experience</w:t>
                                            </w:r>
                                          </w:p>
                                          <w:p w:rsidR="007F6841" w:rsidRDefault="007F6841" w:rsidP="008611A5">
                                            <w:pPr>
                                              <w:spacing w:line="240" w:lineRule="auto"/>
                                              <w:jc w:val="left"/>
                                              <w:rPr>
                                                <w:sz w:val="18"/>
                                                <w:szCs w:val="18"/>
                                              </w:rPr>
                                            </w:pPr>
                                            <w:r>
                                              <w:rPr>
                                                <w:sz w:val="18"/>
                                                <w:szCs w:val="18"/>
                                              </w:rPr>
                                              <w:t>4</w:t>
                                            </w:r>
                                            <w:r w:rsidRPr="008F66BD">
                                              <w:rPr>
                                                <w:sz w:val="18"/>
                                                <w:szCs w:val="18"/>
                                              </w:rPr>
                                              <w:t xml:space="preserve">. </w:t>
                                            </w:r>
                                            <w:r>
                                              <w:rPr>
                                                <w:sz w:val="18"/>
                                                <w:szCs w:val="18"/>
                                              </w:rPr>
                                              <w:t>Familiarity with the contextual factors</w:t>
                                            </w:r>
                                          </w:p>
                                          <w:p w:rsidR="007F6841" w:rsidRPr="008F66BD" w:rsidRDefault="007F6841" w:rsidP="008611A5">
                                            <w:pPr>
                                              <w:spacing w:line="240" w:lineRule="auto"/>
                                              <w:jc w:val="left"/>
                                              <w:rPr>
                                                <w:sz w:val="18"/>
                                                <w:szCs w:val="18"/>
                                              </w:rPr>
                                            </w:pPr>
                                            <w:r>
                                              <w:rPr>
                                                <w:sz w:val="18"/>
                                                <w:szCs w:val="18"/>
                                              </w:rPr>
                                              <w:t xml:space="preserve">5. </w:t>
                                            </w:r>
                                            <w:r w:rsidRPr="00D8119C">
                                              <w:rPr>
                                                <w:i/>
                                                <w:sz w:val="18"/>
                                                <w:szCs w:val="18"/>
                                              </w:rPr>
                                              <w:t>Familiarity with the test factors</w:t>
                                            </w:r>
                                          </w:p>
                                          <w:p w:rsidR="007F6841" w:rsidRPr="008F66BD" w:rsidRDefault="007F6841" w:rsidP="008611A5">
                                            <w:pPr>
                                              <w:spacing w:line="240" w:lineRule="auto"/>
                                              <w:jc w:val="left"/>
                                              <w:rPr>
                                                <w:sz w:val="18"/>
                                                <w:szCs w:val="18"/>
                                              </w:rPr>
                                            </w:pPr>
                                            <w:r>
                                              <w:rPr>
                                                <w:sz w:val="18"/>
                                                <w:szCs w:val="18"/>
                                              </w:rPr>
                                              <w:t>6</w:t>
                                            </w:r>
                                            <w:r w:rsidRPr="008F66BD">
                                              <w:rPr>
                                                <w:sz w:val="18"/>
                                                <w:szCs w:val="18"/>
                                              </w:rPr>
                                              <w:t xml:space="preserve">. </w:t>
                                            </w:r>
                                            <w:r w:rsidRPr="00D8119C">
                                              <w:rPr>
                                                <w:i/>
                                                <w:sz w:val="18"/>
                                                <w:szCs w:val="18"/>
                                              </w:rPr>
                                              <w:t>Commitment to students’ success</w:t>
                                            </w:r>
                                          </w:p>
                                          <w:p w:rsidR="007F6841" w:rsidRPr="008F66BD" w:rsidRDefault="007F6841" w:rsidP="008611A5">
                                            <w:pPr>
                                              <w:spacing w:line="240" w:lineRule="auto"/>
                                              <w:jc w:val="left"/>
                                              <w:rPr>
                                                <w:sz w:val="18"/>
                                                <w:szCs w:val="18"/>
                                              </w:rPr>
                                            </w:pPr>
                                            <w:r>
                                              <w:rPr>
                                                <w:sz w:val="18"/>
                                                <w:szCs w:val="18"/>
                                              </w:rPr>
                                              <w:t>7</w:t>
                                            </w:r>
                                            <w:r w:rsidRPr="008F66BD">
                                              <w:rPr>
                                                <w:sz w:val="18"/>
                                                <w:szCs w:val="18"/>
                                              </w:rPr>
                                              <w:t>. Image care</w:t>
                                            </w:r>
                                          </w:p>
                                          <w:p w:rsidR="007F6841" w:rsidRPr="00C13926" w:rsidRDefault="007F6841" w:rsidP="008611A5">
                                            <w:pPr>
                                              <w:spacing w:line="240" w:lineRule="auto"/>
                                              <w:jc w:val="left"/>
                                              <w:rPr>
                                                <w:b/>
                                                <w:sz w:val="18"/>
                                                <w:szCs w:val="18"/>
                                              </w:rPr>
                                            </w:pPr>
                                            <w:r>
                                              <w:rPr>
                                                <w:sz w:val="18"/>
                                                <w:szCs w:val="18"/>
                                              </w:rPr>
                                              <w:t>8</w:t>
                                            </w:r>
                                            <w:r w:rsidRPr="008F66BD">
                                              <w:rPr>
                                                <w:sz w:val="18"/>
                                                <w:szCs w:val="18"/>
                                              </w:rPr>
                                              <w:t xml:space="preserve">. </w:t>
                                            </w:r>
                                            <w:r w:rsidRPr="00C13926">
                                              <w:rPr>
                                                <w:b/>
                                                <w:i/>
                                                <w:sz w:val="18"/>
                                                <w:szCs w:val="18"/>
                                              </w:rPr>
                                              <w:t>Professional status</w:t>
                                            </w:r>
                                          </w:p>
                                          <w:p w:rsidR="007F6841" w:rsidRPr="00A73E5B" w:rsidRDefault="007F6841" w:rsidP="00D06327">
                                            <w:pPr>
                                              <w:spacing w:line="240" w:lineRule="auto"/>
                                              <w:jc w:val="left"/>
                                            </w:pPr>
                                            <w:r>
                                              <w:rPr>
                                                <w:sz w:val="18"/>
                                                <w:szCs w:val="18"/>
                                              </w:rPr>
                                              <w:t>9</w:t>
                                            </w:r>
                                            <w:r w:rsidRPr="008F66BD">
                                              <w:rPr>
                                                <w:sz w:val="18"/>
                                                <w:szCs w:val="18"/>
                                              </w:rPr>
                                              <w:t>.</w:t>
                                            </w:r>
                                            <w:r>
                                              <w:rPr>
                                                <w:sz w:val="18"/>
                                                <w:szCs w:val="18"/>
                                              </w:rPr>
                                              <w:t xml:space="preserve"> </w:t>
                                            </w:r>
                                            <w:r w:rsidRPr="00D8119C">
                                              <w:rPr>
                                                <w:b/>
                                                <w:i/>
                                                <w:sz w:val="18"/>
                                                <w:szCs w:val="18"/>
                                              </w:rPr>
                                              <w:t>Professional development needs</w:t>
                                            </w:r>
                                          </w:p>
                                        </w:txbxContent>
                                      </v:textbox>
                                    </v:rect>
                                    <v:rect id="Rectangle 210" o:spid="_x0000_s1060" style="position:absolute;left:75361;top:-381;width:10059;height:82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S4cIA&#10;AADcAAAADwAAAGRycy9kb3ducmV2LnhtbERPTWvCQBC9F/wPywje6sZIpUZXkYJiD1qi4nnIjkk0&#10;O5tmVxP/vXso9Ph43/NlZyrxoMaVlhWMhhEI4szqknMFp+P6/ROE88gaK8uk4EkOlove2xwTbVtO&#10;6XHwuQgh7BJUUHhfJ1K6rCCDbmhr4sBdbGPQB9jkUjfYhnBTyTiKJtJgyaGhwJq+Cspuh7tRkJ52&#10;v9OP7zRu5c94d7nuzVnTRqlBv1vNQHjq/L/4z73VCuI4rA1nwh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hdLhwgAAANwAAAAPAAAAAAAAAAAAAAAAAJgCAABkcnMvZG93&#10;bnJldi54bWxQSwUGAAAAAAQABAD1AAAAhwMAAAAA&#10;" strokecolor="#70ad47" strokeweight="1pt">
                                      <v:textbox>
                                        <w:txbxContent>
                                          <w:p w:rsidR="007F6841" w:rsidRPr="006D34BA" w:rsidRDefault="007F6841" w:rsidP="008611A5">
                                            <w:pPr>
                                              <w:spacing w:line="120" w:lineRule="atLeast"/>
                                              <w:rPr>
                                                <w:sz w:val="22"/>
                                              </w:rPr>
                                            </w:pPr>
                                            <w:r w:rsidRPr="006D34BA">
                                              <w:rPr>
                                                <w:sz w:val="22"/>
                                              </w:rPr>
                                              <w:t>T</w:t>
                                            </w:r>
                                            <w:r>
                                              <w:rPr>
                                                <w:sz w:val="22"/>
                                              </w:rPr>
                                              <w:t>EXT</w:t>
                                            </w:r>
                                            <w:r w:rsidRPr="006D34BA">
                                              <w:rPr>
                                                <w:sz w:val="22"/>
                                              </w:rPr>
                                              <w:t>BOOK</w:t>
                                            </w:r>
                                          </w:p>
                                          <w:p w:rsidR="007F6841" w:rsidRPr="00C65D9E" w:rsidRDefault="007F6841" w:rsidP="008611A5">
                                            <w:pPr>
                                              <w:spacing w:line="240" w:lineRule="auto"/>
                                              <w:rPr>
                                                <w:sz w:val="18"/>
                                                <w:szCs w:val="18"/>
                                              </w:rPr>
                                            </w:pPr>
                                            <w:r w:rsidRPr="00C65D9E">
                                              <w:rPr>
                                                <w:sz w:val="18"/>
                                                <w:szCs w:val="18"/>
                                              </w:rPr>
                                              <w:t>1</w:t>
                                            </w:r>
                                            <w:r w:rsidRPr="00953172">
                                              <w:rPr>
                                                <w:i/>
                                                <w:sz w:val="18"/>
                                                <w:szCs w:val="18"/>
                                              </w:rPr>
                                              <w:t>. Test tasks</w:t>
                                            </w:r>
                                          </w:p>
                                          <w:p w:rsidR="007F6841" w:rsidRPr="00C65D9E" w:rsidRDefault="007F6841" w:rsidP="008611A5">
                                            <w:pPr>
                                              <w:spacing w:line="240" w:lineRule="auto"/>
                                              <w:rPr>
                                                <w:sz w:val="18"/>
                                                <w:szCs w:val="18"/>
                                              </w:rPr>
                                            </w:pPr>
                                            <w:r w:rsidRPr="00C65D9E">
                                              <w:rPr>
                                                <w:sz w:val="18"/>
                                                <w:szCs w:val="18"/>
                                              </w:rPr>
                                              <w:t>2. Test contents</w:t>
                                            </w:r>
                                          </w:p>
                                          <w:p w:rsidR="007F6841" w:rsidRPr="008F66BD" w:rsidRDefault="007F6841" w:rsidP="008611A5">
                                            <w:pPr>
                                              <w:spacing w:line="120" w:lineRule="atLeast"/>
                                              <w:rPr>
                                                <w:sz w:val="18"/>
                                              </w:rPr>
                                            </w:pPr>
                                            <w:r>
                                              <w:rPr>
                                                <w:sz w:val="18"/>
                                              </w:rPr>
                                              <w:t>3. Test skills</w:t>
                                            </w:r>
                                          </w:p>
                                          <w:p w:rsidR="007F6841" w:rsidRPr="00DB6880" w:rsidRDefault="007F6841" w:rsidP="008611A5">
                                            <w:pPr>
                                              <w:spacing w:line="120" w:lineRule="atLeast"/>
                                              <w:rPr>
                                                <w:sz w:val="18"/>
                                              </w:rPr>
                                            </w:pPr>
                                          </w:p>
                                          <w:p w:rsidR="007F6841" w:rsidRDefault="007F6841" w:rsidP="008611A5">
                                            <w:pPr>
                                              <w:jc w:val="left"/>
                                            </w:pPr>
                                          </w:p>
                                        </w:txbxContent>
                                      </v:textbox>
                                    </v:rect>
                                    <v:rect id="Rectangle 211" o:spid="_x0000_s1061" style="position:absolute;left:36776;top:-381;width:34824;height:123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FtsQA&#10;AADcAAAADwAAAGRycy9kb3ducmV2LnhtbESPQWsCMRSE74X+h/AKXopm3cNSV6NUpeClYFXE43Pz&#10;zC7dvCxJquu/bwoFj8PMfMPMFr1txZV8aBwrGI8yEMSV0w0bBYf9x/ANRIjIGlvHpOBOARbz56cZ&#10;ltrd+Iuuu2hEgnAoUUEdY1dKGaqaLIaR64iTd3HeYkzSG6k93hLctjLPskJabDgt1NjRqqbqe/dj&#10;FfTFxjeFeT3xcbs8o9kX6+0nKjV46d+nICL18RH+b2+0gjyfwN+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ghbbEAAAA3AAAAA8AAAAAAAAAAAAAAAAAmAIAAGRycy9k&#10;b3ducmV2LnhtbFBLBQYAAAAABAAEAPUAAACJAwAAAAA=&#10;" strokecolor="#ed7d31" strokeweight="1pt">
                                      <v:textbox>
                                        <w:txbxContent>
                                          <w:p w:rsidR="007F6841" w:rsidRPr="006D34BA" w:rsidRDefault="007F6841" w:rsidP="001D246E">
                                            <w:pPr>
                                              <w:rPr>
                                                <w:b/>
                                                <w:sz w:val="22"/>
                                              </w:rPr>
                                            </w:pPr>
                                            <w:r>
                                              <w:rPr>
                                                <w:b/>
                                                <w:sz w:val="22"/>
                                              </w:rPr>
                                              <w:t xml:space="preserve">                     </w:t>
                                            </w:r>
                                            <w:r w:rsidRPr="006D34BA">
                                              <w:rPr>
                                                <w:b/>
                                                <w:sz w:val="22"/>
                                              </w:rPr>
                                              <w:t>TEACHING OBJECTIVES</w:t>
                                            </w:r>
                                          </w:p>
                                          <w:p w:rsidR="007F6841" w:rsidRDefault="007F6841" w:rsidP="008611A5"/>
                                          <w:p w:rsidR="007F6841" w:rsidRDefault="007F6841" w:rsidP="008611A5"/>
                                        </w:txbxContent>
                                      </v:textbox>
                                    </v:rect>
                                  </v:group>
                                  <v:rect id="Rectangle 212" o:spid="_x0000_s1062" style="position:absolute;left:11568;top:40767;width:20699;height:10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IOsIA&#10;AADcAAAADwAAAGRycy9kb3ducmV2LnhtbERPy2rCQBTdC/2H4Rbc6aSRFhszSikodmElKl1fMjcP&#10;m7kTM6NJ/76zEFwezjtdDaYRN+pcbVnByzQCQZxbXXOp4HRcT+YgnEfW2FgmBX/kYLV8GqWYaNtz&#10;RreDL0UIYZeggsr7NpHS5RUZdFPbEgeusJ1BH2BXSt1hH8JNI+MoepMGaw4NFbb0WVH+e7gaBdlp&#10;d3l//criXu5nu+L8bX40bZQaPw8fCxCeBv8Q391brSCehfnhTD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kg6wgAAANwAAAAPAAAAAAAAAAAAAAAAAJgCAABkcnMvZG93&#10;bnJldi54bWxQSwUGAAAAAAQABAD1AAAAhwMAAAAA&#10;" strokecolor="#70ad47" strokeweight="1pt">
                                    <v:textbox>
                                      <w:txbxContent>
                                        <w:p w:rsidR="007F6841" w:rsidRPr="00BB7AC7" w:rsidRDefault="007F6841" w:rsidP="008611A5">
                                          <w:pPr>
                                            <w:jc w:val="center"/>
                                            <w:rPr>
                                              <w:b/>
                                            </w:rPr>
                                          </w:pPr>
                                          <w:r>
                                            <w:rPr>
                                              <w:b/>
                                            </w:rPr>
                                            <w:t xml:space="preserve">EAT </w:t>
                                          </w:r>
                                          <w:r w:rsidRPr="00BB7AC7">
                                            <w:rPr>
                                              <w:b/>
                                            </w:rPr>
                                            <w:t>Mock</w:t>
                                          </w:r>
                                          <w:r>
                                            <w:rPr>
                                              <w:b/>
                                            </w:rPr>
                                            <w:t xml:space="preserve"> </w:t>
                                          </w:r>
                                          <w:r w:rsidRPr="00BB7AC7">
                                            <w:rPr>
                                              <w:b/>
                                            </w:rPr>
                                            <w:t>test</w:t>
                                          </w:r>
                                        </w:p>
                                      </w:txbxContent>
                                    </v:textbox>
                                  </v:rect>
                                </v:group>
                                <v:group id="Group 213" o:spid="_x0000_s1063" style="position:absolute;left:17602;top:15316;width:67894;height:36042" coordorigin=",11201" coordsize="67894,36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Straight Arrow Connector 214" o:spid="_x0000_s1064" type="#_x0000_t32" style="position:absolute;left:14782;top:41757;width:4191;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BwcMAAADcAAAADwAAAGRycy9kb3ducmV2LnhtbESPQWsCMRSE74L/ITyhN802gtrVKCoK&#10;vS1qodfXzXN36eZlSaKu/74pFHocZuYbZrXpbSvu5EPjWMPrJANBXDrTcKXh43IcL0CEiGywdUwa&#10;nhRgsx4OVpgb9+AT3c+xEgnCIUcNdYxdLmUoa7IYJq4jTt7VeYsxSV9J4/GR4LaVKstm0mLDaaHG&#10;jvY1ld/nm9WwU9OmeLZFcfk6HGdz/6bC7VNp/TLqt0sQkfr4H/5rvxsNaqrg90w6An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PwcHDAAAA3AAAAA8AAAAAAAAAAAAA&#10;AAAAoQIAAGRycy9kb3ducmV2LnhtbFBLBQYAAAAABAAEAPkAAACRAwAAAAA=&#10;" strokeweight=".5pt">
                                    <v:stroke startarrow="block" endarrow="block" joinstyle="miter"/>
                                  </v:shape>
                                  <v:shape id="Straight Arrow Connector 215" o:spid="_x0000_s1065" type="#_x0000_t32" style="position:absolute;top:32689;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AhccIAAADcAAAADwAAAGRycy9kb3ducmV2LnhtbESPQYvCMBSE7wv+h/AEb2uqgUWqUURw&#10;9SS0u7DXR/Nsi8lLabK2/nsjLOxxmJlvmM1udFbcqQ+tZw2LeQaCuPKm5VrD99fxfQUiRGSD1jNp&#10;eFCA3XbytsHc+IELupexFgnCIUcNTYxdLmWoGnIY5r4jTt7V9w5jkn0tTY9Dgjsrl1n2IR22nBYa&#10;7OjQUHUrf52GS7dSg7Xlvig+TeHUQ2U/8aT1bDru1yAijfE//Nc+Gw1LpeB1Jh0B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AhccIAAADcAAAADwAAAAAAAAAAAAAA&#10;AAChAgAAZHJzL2Rvd25yZXYueG1sUEsFBgAAAAAEAAQA+QAAAJADAAAAAA==&#10;" strokeweight="1pt">
                                    <v:stroke startarrow="block" endarrow="block" joinstyle="miter"/>
                                  </v:shape>
                                  <v:group id="Group 216" o:spid="_x0000_s1066" style="position:absolute;left:18973;top:11201;width:48921;height:36043" coordsize="48920,36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Rectangle 218" o:spid="_x0000_s1067" style="position:absolute;width:48920;height:36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DaMYA&#10;AADcAAAADwAAAGRycy9kb3ducmV2LnhtbESPW2sCMRSE3wv+h3AE32pWxQurUVqltNAXb6C+HZLj&#10;ZnFzsmxS3f77plDo4zAz3zCLVesqcacmlJ4VDPoZCGLtTcmFguPh7XkGIkRkg5VnUvBNAVbLztMC&#10;c+MfvKP7PhYiQTjkqMDGWOdSBm3JYej7mjh5V984jEk2hTQNPhLcVXKYZRPpsOS0YLGmtSV92385&#10;Baf39oqvh8nGXo7bsxlP9Wd91kr1uu3LHESkNv6H/9ofRsFwNIb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RDaMYAAADcAAAADwAAAAAAAAAAAAAAAACYAgAAZHJz&#10;L2Rvd25yZXYueG1sUEsFBgAAAAAEAAQA9QAAAIsDAAAAAA==&#10;" strokecolor="#1f4e79" strokeweight="1pt">
                                      <v:textbox>
                                        <w:txbxContent>
                                          <w:p w:rsidR="007F6841" w:rsidRDefault="007F6841" w:rsidP="008611A5">
                                            <w:pPr>
                                              <w:jc w:val="left"/>
                                            </w:pPr>
                                          </w:p>
                                          <w:p w:rsidR="007F6841" w:rsidRDefault="007F6841" w:rsidP="008611A5"/>
                                          <w:p w:rsidR="007F6841" w:rsidRDefault="007F6841" w:rsidP="000B3752">
                                            <w:pPr>
                                              <w:pStyle w:val="Heading1"/>
                                            </w:pPr>
                                          </w:p>
                                          <w:p w:rsidR="007F6841" w:rsidRDefault="007F6841" w:rsidP="008611A5"/>
                                          <w:p w:rsidR="007F6841" w:rsidRDefault="007F6841" w:rsidP="000B3752">
                                            <w:pPr>
                                              <w:pStyle w:val="Heading1"/>
                                            </w:pPr>
                                          </w:p>
                                          <w:p w:rsidR="007F6841" w:rsidRDefault="007F6841" w:rsidP="008611A5"/>
                                          <w:p w:rsidR="007F6841" w:rsidRPr="003406DA" w:rsidRDefault="007F6841" w:rsidP="000B3752">
                                            <w:pPr>
                                              <w:pStyle w:val="Heading1"/>
                                            </w:pPr>
                                          </w:p>
                                        </w:txbxContent>
                                      </v:textbox>
                                    </v:rect>
                                    <v:shapetype id="_x0000_t202" coordsize="21600,21600" o:spt="202" path="m,l,21600r21600,l21600,xe">
                                      <v:stroke joinstyle="miter"/>
                                      <v:path gradientshapeok="t" o:connecttype="rect"/>
                                    </v:shapetype>
                                    <v:shape id="Text Box 219" o:spid="_x0000_s1068" type="#_x0000_t202" style="position:absolute;left:14630;top:914;width:18440;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HlcEA&#10;AADcAAAADwAAAGRycy9kb3ducmV2LnhtbESPQYvCMBSE78L+h/CEvdnUFop0jaILguxN7cXbo3m2&#10;ZZuXkkTb/fcbQfA4zMw3zHo7mV48yPnOsoJlkoIgrq3uuFFQXQ6LFQgfkDX2lknBH3nYbj5mayy1&#10;HflEj3NoRISwL1FBG8JQSunrlgz6xA7E0btZZzBE6RqpHY4RbnqZpWkhDXYcF1oc6Lul+vd8NwqO&#10;xT5cqdI/Os9yO1aydrfeK/U5n3ZfIAJN4R1+tY9aQZYX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Wh5XBAAAA3AAAAA8AAAAAAAAAAAAAAAAAmAIAAGRycy9kb3du&#10;cmV2LnhtbFBLBQYAAAAABAAEAPUAAACGAwAAAAA=&#10;" strokeweight=".5pt">
                                      <v:textbox>
                                        <w:txbxContent>
                                          <w:p w:rsidR="007F6841" w:rsidRDefault="007F6841" w:rsidP="008611A5">
                                            <w:r w:rsidRPr="006D34BA">
                                              <w:rPr>
                                                <w:sz w:val="22"/>
                                              </w:rPr>
                                              <w:t>FOUR-SKILL TEACHING</w:t>
                                            </w:r>
                                          </w:p>
                                        </w:txbxContent>
                                      </v:textbox>
                                    </v:shape>
                                    <v:oval id="Oval 220" o:spid="_x0000_s1069" style="position:absolute;left:1371;top:2819;width:13716;height:94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mfsIA&#10;AADbAAAADwAAAGRycy9kb3ducmV2LnhtbESP0WoCMRRE3wX/IVyhb25WC6WsRtFCodBq6dYPuCbX&#10;zeLmZtmkGv/eFAp9HGbmDLNcJ9eJCw2h9axgVpQgiLU3LTcKDt+v02cQISIb7DyTghsFWK/GoyVW&#10;xl/5iy51bESGcKhQgY2xr6QM2pLDUPieOHsnPziMWQ6NNANeM9x1cl6WT9Jhy3nBYk8vlvS5/nEK&#10;9q28JXsscZtqHT717uMd91qph0naLEBESvE//Nd+Mwoe5/D7Jf8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c2Z+wgAAANsAAAAPAAAAAAAAAAAAAAAAAJgCAABkcnMvZG93&#10;bnJldi54bWxQSwUGAAAAAAQABAD1AAAAhwMAAAAA&#10;" fillcolor="#5b9bd5" strokecolor="#1f4e79" strokeweight="1pt">
                                      <v:stroke joinstyle="miter"/>
                                      <v:textbox>
                                        <w:txbxContent>
                                          <w:p w:rsidR="007F6841" w:rsidRPr="00855D6C" w:rsidRDefault="007F6841" w:rsidP="008611A5">
                                            <w:pPr>
                                              <w:jc w:val="center"/>
                                              <w:rPr>
                                                <w:b/>
                                                <w:sz w:val="20"/>
                                              </w:rPr>
                                            </w:pPr>
                                            <w:r w:rsidRPr="00855D6C">
                                              <w:rPr>
                                                <w:b/>
                                                <w:sz w:val="20"/>
                                              </w:rPr>
                                              <w:t>Speaking skill</w:t>
                                            </w:r>
                                          </w:p>
                                        </w:txbxContent>
                                      </v:textbox>
                                    </v:oval>
                                    <v:oval id="Oval 221" o:spid="_x0000_s1070" style="position:absolute;left:16002;top:5067;width:10896;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5cIA&#10;AADbAAAADwAAAGRycy9kb3ducmV2LnhtbESP0WoCMRRE3wv+Q7iCbzVrhSKrUbRQKNQqrn7ANblu&#10;Fjc3yybV+PdNodDHYWbOMItVcq24UR8azwom4wIEsfam4VrB6fj+PAMRIrLB1jMpeFCA1XLwtMDS&#10;+Dsf6FbFWmQIhxIV2Bi7UsqgLTkMY98RZ+/ie4cxy76Wpsd7hrtWvhTFq3TYcF6w2NGbJX2tvp2C&#10;XSMfyZ4L3KRKh73+2n7iTis1Gqb1HESkFP/Df+0Po2A6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8PlwgAAANsAAAAPAAAAAAAAAAAAAAAAAJgCAABkcnMvZG93&#10;bnJldi54bWxQSwUGAAAAAAQABAD1AAAAhwMAAAAA&#10;" fillcolor="#5b9bd5" strokecolor="#1f4e79" strokeweight="1pt">
                                      <v:stroke joinstyle="miter"/>
                                      <v:textbox>
                                        <w:txbxContent>
                                          <w:p w:rsidR="007F6841" w:rsidRPr="00C77E84" w:rsidRDefault="007F6841" w:rsidP="008611A5">
                                            <w:pPr>
                                              <w:jc w:val="center"/>
                                              <w:rPr>
                                                <w:b/>
                                                <w:sz w:val="20"/>
                                              </w:rPr>
                                            </w:pPr>
                                            <w:r w:rsidRPr="00C77E84">
                                              <w:rPr>
                                                <w:b/>
                                                <w:sz w:val="20"/>
                                              </w:rPr>
                                              <w:t>Listening skill</w:t>
                                            </w:r>
                                          </w:p>
                                        </w:txbxContent>
                                      </v:textbox>
                                    </v:oval>
                                    <v:oval id="Oval 222" o:spid="_x0000_s1071" style="position:absolute;left:27965;top:5867;width:9754;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ZbkcIA&#10;AADbAAAADwAAAGRycy9kb3ducmV2LnhtbESP0WoCMRRE3wX/IVzBN83aisjWKFooFLSWrv2A2+R2&#10;s7i5WTapxr9vCgUfh5k5w6w2ybXiQn1oPCuYTQsQxNqbhmsFn6eXyRJEiMgGW8+k4EYBNuvhYIWl&#10;8Vf+oEsVa5EhHEpUYGPsSimDtuQwTH1HnL1v3zuMWfa1ND1eM9y18qEoFtJhw3nBYkfPlvS5+nEK&#10;jo28JftV4C5VOrzrt8Mej1qp8Shtn0BESvEe/m+/GgWPc/j7k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luRwgAAANsAAAAPAAAAAAAAAAAAAAAAAJgCAABkcnMvZG93&#10;bnJldi54bWxQSwUGAAAAAAQABAD1AAAAhwMAAAAA&#10;" fillcolor="#5b9bd5" strokecolor="#1f4e79" strokeweight="1pt">
                                      <v:stroke joinstyle="miter"/>
                                      <v:textbox>
                                        <w:txbxContent>
                                          <w:p w:rsidR="007F6841" w:rsidRPr="00C77E84" w:rsidRDefault="007F6841" w:rsidP="008611A5">
                                            <w:pPr>
                                              <w:jc w:val="center"/>
                                              <w:rPr>
                                                <w:b/>
                                                <w:sz w:val="18"/>
                                              </w:rPr>
                                            </w:pPr>
                                            <w:r w:rsidRPr="00C77E84">
                                              <w:rPr>
                                                <w:b/>
                                                <w:sz w:val="18"/>
                                              </w:rPr>
                                              <w:t>Reading skill</w:t>
                                            </w:r>
                                          </w:p>
                                        </w:txbxContent>
                                      </v:textbox>
                                    </v:oval>
                                    <v:oval id="Oval 223" o:spid="_x0000_s1072" style="position:absolute;left:38633;top:6019;width:8877;height:7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RlL8A&#10;AADbAAAADwAAAGRycy9kb3ducmV2LnhtbERPzWoCMRC+F3yHMEJvNWsLRVajaKFQqFVcfYAxGTeL&#10;m8mySTW+vTkIHj++/9kiuVZcqA+NZwXjUQGCWHvTcK3gsP9+m4AIEdlg65kU3CjAYj54mWFp/JV3&#10;dKliLXIIhxIV2Bi7UsqgLTkMI98RZ+7ke4cxw76WpsdrDnetfC+KT+mw4dxgsaMvS/pc/TsFm0be&#10;kj0WuEqVDlv9t/7FjVbqdZiWUxCRUnyKH+4fo+Ajj81f8g+Q8z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1GUvwAAANsAAAAPAAAAAAAAAAAAAAAAAJgCAABkcnMvZG93bnJl&#10;di54bWxQSwUGAAAAAAQABAD1AAAAhAMAAAAA&#10;" fillcolor="#5b9bd5" strokecolor="#1f4e79" strokeweight="1pt">
                                      <v:stroke joinstyle="miter"/>
                                      <v:textbox>
                                        <w:txbxContent>
                                          <w:p w:rsidR="007F6841" w:rsidRPr="00C77E84" w:rsidRDefault="007F6841" w:rsidP="008611A5">
                                            <w:pPr>
                                              <w:jc w:val="center"/>
                                              <w:rPr>
                                                <w:b/>
                                                <w:sz w:val="18"/>
                                              </w:rPr>
                                            </w:pPr>
                                            <w:r w:rsidRPr="00C77E84">
                                              <w:rPr>
                                                <w:b/>
                                                <w:sz w:val="18"/>
                                              </w:rPr>
                                              <w:t>Writing skill</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4" o:spid="_x0000_s1073" type="#_x0000_t176" style="position:absolute;left:7467;top:17145;width:891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GpsMA&#10;AADbAAAADwAAAGRycy9kb3ducmV2LnhtbESP0WoCMRRE3wv+Q7iCL0WzSqmyGkWkBUEodPUDLpvr&#10;7mpys2yiG/++EYQ+DjNzhlltojXiTp1vHCuYTjIQxKXTDVcKTsfv8QKED8gajWNS8CAPm/XgbYW5&#10;dj3/0r0IlUgQ9jkqqENocyl9WZNFP3EtcfLOrrMYkuwqqTvsE9waOcuyT2mx4bRQY0u7msprcbMK&#10;4uXSf8Wt2WVnadz7T5wXh9NBqdEwbpcgAsXwH36191rBxxSe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GpsMAAADbAAAADwAAAAAAAAAAAAAAAACYAgAAZHJzL2Rv&#10;d25yZXYueG1sUEsFBgAAAAAEAAQA9QAAAIgDAAAAAA==&#10;" strokecolor="#5b9bd5" strokeweight="1pt">
                                      <v:textbox>
                                        <w:txbxContent>
                                          <w:p w:rsidR="007F6841" w:rsidRPr="00C57316" w:rsidRDefault="007F6841" w:rsidP="008611A5">
                                            <w:pPr>
                                              <w:rPr>
                                                <w:sz w:val="18"/>
                                                <w:szCs w:val="18"/>
                                              </w:rPr>
                                            </w:pPr>
                                            <w:r w:rsidRPr="00C57316">
                                              <w:rPr>
                                                <w:sz w:val="18"/>
                                                <w:szCs w:val="18"/>
                                              </w:rPr>
                                              <w:t>Pronunciation</w:t>
                                            </w:r>
                                          </w:p>
                                        </w:txbxContent>
                                      </v:textbox>
                                    </v:shape>
                                    <v:shape id="Flowchart: Alternate Process 225" o:spid="_x0000_s1074" type="#_x0000_t176" style="position:absolute;left:13182;top:13335;width:11811;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dlPsMA&#10;AADbAAAADwAAAGRycy9kb3ducmV2LnhtbESP0WoCMRRE3wv+Q7hCX4pmFamyGkWkQkEQuvoBl811&#10;dzW5WTapm/59Iwg+DjNzhlltojXiTp1vHCuYjDMQxKXTDVcKzqf9aAHCB2SNxjEp+CMPm/XgbYW5&#10;dj3/0L0IlUgQ9jkqqENocyl9WZNFP3YtcfIurrMYkuwqqTvsE9waOc2yT2mx4bRQY0u7mspb8WsV&#10;xOu1/4pbs8su0riPY5wXh/NBqfdh3C5BBIrhFX62v7WC2Qwe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dlPsMAAADbAAAADwAAAAAAAAAAAAAAAACYAgAAZHJzL2Rv&#10;d25yZXYueG1sUEsFBgAAAAAEAAQA9QAAAIgDAAAAAA==&#10;" strokecolor="#5b9bd5" strokeweight="1pt">
                                      <v:textbox>
                                        <w:txbxContent>
                                          <w:p w:rsidR="007F6841" w:rsidRPr="009D560F" w:rsidRDefault="007F6841" w:rsidP="008611A5">
                                            <w:pPr>
                                              <w:rPr>
                                                <w:sz w:val="18"/>
                                              </w:rPr>
                                            </w:pPr>
                                            <w:r w:rsidRPr="009D560F">
                                              <w:rPr>
                                                <w:sz w:val="18"/>
                                              </w:rPr>
                                              <w:t>Vocabulary</w:t>
                                            </w:r>
                                          </w:p>
                                        </w:txbxContent>
                                      </v:textbox>
                                    </v:shape>
                                    <v:shape id="Flowchart: Alternate Process 226" o:spid="_x0000_s1075" type="#_x0000_t176" style="position:absolute;left:2133;top:13487;width:11811;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ApcMA&#10;AADbAAAADwAAAGRycy9kb3ducmV2LnhtbESP0WoCMRRE3wv+Q7iCL0WzSquyGkWkQkEouPoBl811&#10;dzW5WTapG/++KRT6OMzMGWa9jdaIB3W+caxgOslAEJdON1wpuJwP4yUIH5A1Gsek4EketpvByxpz&#10;7Xo+0aMIlUgQ9jkqqENocyl9WZNFP3EtcfKurrMYkuwqqTvsE9waOcuyubTYcFqosaV9TeW9+LYK&#10;4u3Wf8Sd2WdXadzrV1wUx8tRqdEw7lYgAsXwH/5rf2oF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vApcMAAADbAAAADwAAAAAAAAAAAAAAAACYAgAAZHJzL2Rv&#10;d25yZXYueG1sUEsFBgAAAAAEAAQA9QAAAIgDAAAAAA==&#10;" strokecolor="#5b9bd5" strokeweight="1pt">
                                      <v:textbox>
                                        <w:txbxContent>
                                          <w:p w:rsidR="007F6841" w:rsidRPr="00953172" w:rsidRDefault="007F6841" w:rsidP="008611A5">
                                            <w:pPr>
                                              <w:rPr>
                                                <w:i/>
                                                <w:sz w:val="18"/>
                                              </w:rPr>
                                            </w:pPr>
                                            <w:r w:rsidRPr="00953172">
                                              <w:rPr>
                                                <w:i/>
                                                <w:sz w:val="18"/>
                                              </w:rPr>
                                              <w:t>Grammar</w:t>
                                            </w:r>
                                          </w:p>
                                        </w:txbxContent>
                                      </v:textbox>
                                    </v:shape>
                                    <v:shape id="Flowchart: Alternate Process 227" o:spid="_x0000_s1076" type="#_x0000_t176" style="position:absolute;left:35509;top:14554;width:11735;height:3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e0sMA&#10;AADbAAAADwAAAGRycy9kb3ducmV2LnhtbESP0WoCMRRE3wv+Q7hCX4pmFVFZjSJSoSAIXf2Ay+a6&#10;u5rcLJvUTf++EYQ+DjNzhllvozXiQZ1vHCuYjDMQxKXTDVcKLufDaAnCB2SNxjEp+CUP283gbY25&#10;dj1/06MIlUgQ9jkqqENocyl9WZNFP3YtcfKurrMYkuwqqTvsE9waOc2yubTYcFqosaV9TeW9+LEK&#10;4u3Wf8ad2WdXadzHKS6K4+Wo1Psw7lYgAsXwH361v7SC2Rye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le0sMAAADbAAAADwAAAAAAAAAAAAAAAACYAgAAZHJzL2Rv&#10;d25yZXYueG1sUEsFBgAAAAAEAAQA9QAAAIgDAAAAAA==&#10;" strokecolor="#5b9bd5" strokeweight="1pt">
                                      <v:textbox>
                                        <w:txbxContent>
                                          <w:p w:rsidR="007F6841" w:rsidRPr="0008468D" w:rsidRDefault="007F6841" w:rsidP="008611A5">
                                            <w:pPr>
                                              <w:rPr>
                                                <w:sz w:val="18"/>
                                              </w:rPr>
                                            </w:pPr>
                                            <w:r>
                                              <w:rPr>
                                                <w:sz w:val="18"/>
                                              </w:rPr>
                                              <w:t>English</w:t>
                                            </w:r>
                                          </w:p>
                                        </w:txbxContent>
                                      </v:textbox>
                                    </v:shape>
                                    <v:shape id="Flowchart: Alternate Process 228" o:spid="_x0000_s1077" type="#_x0000_t176" style="position:absolute;left:32260;top:17602;width:12310;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X7ScMA&#10;AADbAAAADwAAAGRycy9kb3ducmV2LnhtbESPUWvCMBSF3wf+h3CFvQybbohK1ygiGwjCwOoPuDTX&#10;ti65KU1m4783g8EeD+ec73DKTbRG3GjwnWMFr1kOgrh2uuNGwfn0OVuB8AFZo3FMCu7kYbOePJVY&#10;aDfykW5VaESCsC9QQRtCX0jp65Ys+sz1xMm7uMFiSHJopB5wTHBr5FueL6TFjtNCiz3tWqq/qx+r&#10;IF6v40fcml1+kca9fMVldTgflHqexu07iEAx/If/2nutYL6E3y/p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X7ScMAAADbAAAADwAAAAAAAAAAAAAAAACYAgAAZHJzL2Rv&#10;d25yZXYueG1sUEsFBgAAAAAEAAQA9QAAAIgDAAAAAA==&#10;" strokecolor="#5b9bd5" strokeweight="1pt">
                                      <v:textbox>
                                        <w:txbxContent>
                                          <w:p w:rsidR="007F6841" w:rsidRPr="00953172" w:rsidRDefault="007F6841" w:rsidP="008611A5">
                                            <w:pPr>
                                              <w:rPr>
                                                <w:i/>
                                                <w:sz w:val="18"/>
                                              </w:rPr>
                                            </w:pPr>
                                            <w:r>
                                              <w:rPr>
                                                <w:i/>
                                                <w:sz w:val="18"/>
                                              </w:rPr>
                                              <w:t xml:space="preserve">    </w:t>
                                            </w:r>
                                            <w:r w:rsidRPr="00953172">
                                              <w:rPr>
                                                <w:i/>
                                                <w:sz w:val="18"/>
                                              </w:rPr>
                                              <w:t>Vietnamese</w:t>
                                            </w:r>
                                          </w:p>
                                        </w:txbxContent>
                                      </v:textbox>
                                    </v:shape>
                                    <v:shape id="Flowchart: Alternate Process 229" o:spid="_x0000_s1078" type="#_x0000_t176" style="position:absolute;left:11919;top:22146;width:11811;height:31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pvO78A&#10;AADbAAAADwAAAGRycy9kb3ducmV2LnhtbERPzYrCMBC+C/sOYYS9iKa7iLtUo4i4IAiC1QcYmrGt&#10;JpPSRJt9e3MQPH58/4tVtEY8qPONYwVfkwwEcel0w5WC8+lv/AvCB2SNxjEp+CcPq+XHYIG5dj0f&#10;6VGESqQQ9jkqqENocyl9WZNFP3EtceIurrMYEuwqqTvsU7g18jvLZtJiw6mhxpY2NZW34m4VxOu1&#10;38a12WQXadzoEH+K/Xmv1OcwrucgAsXwFr/cO61gmsam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6m87vwAAANsAAAAPAAAAAAAAAAAAAAAAAJgCAABkcnMvZG93bnJl&#10;di54bWxQSwUGAAAAAAQABAD1AAAAhAMAAAAA&#10;" strokecolor="#5b9bd5" strokeweight="1pt">
                                      <v:textbox>
                                        <w:txbxContent>
                                          <w:p w:rsidR="007F6841" w:rsidRPr="008F57FD" w:rsidRDefault="007F6841" w:rsidP="008611A5">
                                            <w:pPr>
                                              <w:rPr>
                                                <w:sz w:val="18"/>
                                              </w:rPr>
                                            </w:pPr>
                                            <w:r>
                                              <w:rPr>
                                                <w:sz w:val="18"/>
                                              </w:rPr>
                                              <w:t>Student-centredness</w:t>
                                            </w:r>
                                          </w:p>
                                        </w:txbxContent>
                                      </v:textbox>
                                    </v:shape>
                                    <v:shape id="Flowchart: Alternate Process 230" o:spid="_x0000_s1079" type="#_x0000_t176" style="position:absolute;left:10713;top:26784;width:8752;height:3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KoMMA&#10;AADbAAAADwAAAGRycy9kb3ducmV2LnhtbESP0WoCMRRE3wv+Q7iCL0WzSqm6GkWkQkEouPoBl811&#10;dzW5WTapG/++KRT6OMzMGWa9jdaIB3W+caxgOslAEJdON1wpuJwP4wUIH5A1Gsek4EketpvByxpz&#10;7Xo+0aMIlUgQ9jkqqENocyl9WZNFP3EtcfKurrMYkuwqqTvsE9waOcuyd2mx4bRQY0v7msp78W0V&#10;xNut/4g7s8+u0rjXrzgvjpejUqNh3K1ABIrhP/zX/tQK3p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KoMMAAADbAAAADwAAAAAAAAAAAAAAAACYAgAAZHJzL2Rv&#10;d25yZXYueG1sUEsFBgAAAAAEAAQA9QAAAIgDAAAAAA==&#10;" strokecolor="#5b9bd5" strokeweight="1pt">
                                      <v:textbox>
                                        <w:txbxContent>
                                          <w:p w:rsidR="007F6841" w:rsidRPr="00FF4924" w:rsidRDefault="007F6841" w:rsidP="008611A5">
                                            <w:pPr>
                                              <w:rPr>
                                                <w:sz w:val="18"/>
                                              </w:rPr>
                                            </w:pPr>
                                            <w:r>
                                              <w:rPr>
                                                <w:sz w:val="18"/>
                                              </w:rPr>
                                              <w:t>Test skills</w:t>
                                            </w:r>
                                          </w:p>
                                        </w:txbxContent>
                                      </v:textbox>
                                    </v:shape>
                                    <v:shape id="Flowchart: Alternate Process 232" o:spid="_x0000_s1080" type="#_x0000_t176" style="position:absolute;left:838;top:22117;width:12096;height:3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14L8A&#10;AADbAAAADwAAAGRycy9kb3ducmV2LnhtbERPzYrCMBC+C/sOYYS9iKa7oLtUo4i4IAiC1QcYmrGt&#10;JpPSRJt9e3MQPH58/4tVtEY8qPONYwVfkwwEcel0w5WC8+lv/AvCB2SNxjEp+CcPq+XHYIG5dj0f&#10;6VGESqQQ9jkqqENocyl9WZNFP3EtceIurrMYEuwqqTvsU7g18jvLZtJiw6mhxpY2NZW34m4VxOu1&#10;38a12WQXadzoEH+K/Xmv1OcwrucgAsXwFr/cO61gmtanL+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RfXgvwAAANsAAAAPAAAAAAAAAAAAAAAAAJgCAABkcnMvZG93bnJl&#10;di54bWxQSwUGAAAAAAQABAD1AAAAhAMAAAAA&#10;" strokecolor="#5b9bd5" strokeweight="1pt">
                                      <v:textbox>
                                        <w:txbxContent>
                                          <w:p w:rsidR="007F6841" w:rsidRPr="00953172" w:rsidRDefault="007F6841" w:rsidP="008611A5">
                                            <w:pPr>
                                              <w:rPr>
                                                <w:i/>
                                                <w:sz w:val="18"/>
                                              </w:rPr>
                                            </w:pPr>
                                            <w:r w:rsidRPr="00953172">
                                              <w:rPr>
                                                <w:i/>
                                                <w:sz w:val="18"/>
                                              </w:rPr>
                                              <w:t>Teacher-centredness</w:t>
                                            </w:r>
                                          </w:p>
                                        </w:txbxContent>
                                      </v:textbox>
                                    </v:shape>
                                    <v:shape id="Flowchart: Alternate Process 231" o:spid="_x0000_s1081" type="#_x0000_t176" style="position:absolute;left:1123;top:26612;width:10528;height:36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Qe8MA&#10;AADbAAAADwAAAGRycy9kb3ducmV2LnhtbESP0WoCMRRE3wv+Q7iCL0WzCq2yGkWkBUEodPUDLpvr&#10;7mpys2yiG/++EYQ+DjNzhlltojXiTp1vHCuYTjIQxKXTDVcKTsfv8QKED8gajWNS8CAPm/XgbYW5&#10;dj3/0r0IlUgQ9jkqqENocyl9WZNFP3EtcfLOrrMYkuwqqTvsE9waOcuyT2mx4bRQY0u7msprcbMK&#10;4uXSf8Wt2WVnadz7T5wXh9NBqdEwbpcgAsXwH36191rBxxSeX9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Qe8MAAADbAAAADwAAAAAAAAAAAAAAAACYAgAAZHJzL2Rv&#10;d25yZXYueG1sUEsFBgAAAAAEAAQA9QAAAIgDAAAAAA==&#10;" strokecolor="#5b9bd5" strokeweight="1pt">
                                      <v:textbox>
                                        <w:txbxContent>
                                          <w:p w:rsidR="007F6841" w:rsidRPr="00953172" w:rsidRDefault="007F6841" w:rsidP="008611A5">
                                            <w:pPr>
                                              <w:rPr>
                                                <w:i/>
                                                <w:sz w:val="18"/>
                                              </w:rPr>
                                            </w:pPr>
                                            <w:r w:rsidRPr="00953172">
                                              <w:rPr>
                                                <w:i/>
                                                <w:sz w:val="18"/>
                                              </w:rPr>
                                              <w:t>Test tasks</w:t>
                                            </w:r>
                                          </w:p>
                                        </w:txbxContent>
                                      </v:textbox>
                                    </v:shape>
                                    <v:shape id="Flowchart: Alternate Process 233" o:spid="_x0000_s1082" type="#_x0000_t176" style="position:absolute;left:28726;top:25603;width:16093;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DMMA&#10;AADbAAAADwAAAGRycy9kb3ducmV2LnhtbESP0WoCMRRE3wv+Q7iCL0WzClZZjSJSoSAIXf2Ay+a6&#10;u5rcLJvUTf/eFAo+DjNzhllvozXiQZ1vHCuYTjIQxKXTDVcKLufDeAnCB2SNxjEp+CUP283gbY25&#10;dj1/06MIlUgQ9jkqqENocyl9WZNFP3EtcfKurrMYkuwqqTvsE9waOcuyD2mx4bRQY0v7msp78WMV&#10;xNut/4w7s8+u0rj3U1wUx8tRqdEw7lYgAsXwCv+3v7SC+Qz+vq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vODMMAAADbAAAADwAAAAAAAAAAAAAAAACYAgAAZHJzL2Rv&#10;d25yZXYueG1sUEsFBgAAAAAEAAQA9QAAAIgDAAAAAA==&#10;" strokecolor="#5b9bd5" strokeweight="1pt">
                                      <v:textbox>
                                        <w:txbxContent>
                                          <w:p w:rsidR="007F6841" w:rsidRPr="008F57FD" w:rsidRDefault="007F6841" w:rsidP="008611A5">
                                            <w:pPr>
                                              <w:spacing w:line="120" w:lineRule="atLeast"/>
                                              <w:jc w:val="left"/>
                                              <w:rPr>
                                                <w:sz w:val="18"/>
                                              </w:rPr>
                                            </w:pPr>
                                            <w:r>
                                              <w:rPr>
                                                <w:sz w:val="18"/>
                                              </w:rPr>
                                              <w:t>Higher order thinking skills</w:t>
                                            </w:r>
                                          </w:p>
                                        </w:txbxContent>
                                      </v:textbox>
                                    </v:shape>
                                    <v:shape id="Flowchart: Alternate Process 234" o:spid="_x0000_s1083" type="#_x0000_t176" style="position:absolute;left:34975;top:21945;width:11811;height:4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rl8MA&#10;AADbAAAADwAAAGRycy9kb3ducmV2LnhtbESP0WoCMRRE3wv+Q7iCL0WzWqqyGkWkQkEouPoBl811&#10;dzW5WTapG/++KRT6OMzMGWa9jdaIB3W+caxgOslAEJdON1wpuJwP4yUIH5A1Gsek4EketpvByxpz&#10;7Xo+0aMIlUgQ9jkqqENocyl9WZNFP3EtcfKurrMYkuwqqTvsE9waOcuyubTYcFqosaV9TeW9+LYK&#10;4u3Wf8Sd2WdXadzrV1wUx8tRqdEw7lYgAsXwH/5rf2oF72/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drl8MAAADbAAAADwAAAAAAAAAAAAAAAACYAgAAZHJzL2Rv&#10;d25yZXYueG1sUEsFBgAAAAAEAAQA9QAAAIgDAAAAAA==&#10;" strokecolor="#5b9bd5" strokeweight="1pt">
                                      <v:textbox>
                                        <w:txbxContent>
                                          <w:p w:rsidR="007F6841" w:rsidRPr="00FB76D6" w:rsidRDefault="007F6841" w:rsidP="008611A5">
                                            <w:pPr>
                                              <w:spacing w:line="120" w:lineRule="atLeast"/>
                                              <w:rPr>
                                                <w:b/>
                                                <w:i/>
                                                <w:sz w:val="18"/>
                                              </w:rPr>
                                            </w:pPr>
                                            <w:r w:rsidRPr="00FB76D6">
                                              <w:rPr>
                                                <w:b/>
                                                <w:i/>
                                                <w:sz w:val="18"/>
                                              </w:rPr>
                                              <w:t>Lower-order thinking skills</w:t>
                                            </w:r>
                                          </w:p>
                                        </w:txbxContent>
                                      </v:textbox>
                                    </v:shape>
                                    <v:shape id="Flowchart: Alternate Process 235" o:spid="_x0000_s1084" type="#_x0000_t176" style="position:absolute;left:36271;top:30770;width:10668;height:3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z48MA&#10;AADbAAAADwAAAGRycy9kb3ducmV2LnhtbESP0WoCMRRE3wv+Q7iCL0WzSquyGkWkQkEouPoBl811&#10;dzW5WTapG/++KRT6OMzMGWa9jdaIB3W+caxgOslAEJdON1wpuJwP4yUIH5A1Gsek4EketpvByxpz&#10;7Xo+0aMIlUgQ9jkqqENocyl9WZNFP3EtcfKurrMYkuwqqTvsE9waOcuyubTYcFqosaV9TeW9+LYK&#10;4u3Wf8Sd2WdXadzrV1wUx8tRqdEw7lYgAsXwH/5rf2oF72/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7z48MAAADbAAAADwAAAAAAAAAAAAAAAACYAgAAZHJzL2Rv&#10;d25yZXYueG1sUEsFBgAAAAAEAAQA9QAAAIgDAAAAAA==&#10;" strokecolor="#5b9bd5" strokeweight="1pt">
                                      <v:textbox>
                                        <w:txbxContent>
                                          <w:p w:rsidR="007F6841" w:rsidRPr="008F57FD" w:rsidRDefault="007F6841" w:rsidP="008611A5">
                                            <w:pPr>
                                              <w:jc w:val="center"/>
                                              <w:rPr>
                                                <w:sz w:val="18"/>
                                              </w:rPr>
                                            </w:pPr>
                                            <w:r>
                                              <w:rPr>
                                                <w:sz w:val="18"/>
                                              </w:rPr>
                                              <w:t>Homework</w:t>
                                            </w:r>
                                          </w:p>
                                        </w:txbxContent>
                                      </v:textbox>
                                    </v:shape>
                                    <v:shape id="Heart 236" o:spid="_x0000_s1085" style="position:absolute;left:21504;top:16097;width:11991;height:9506;visibility:visible;mso-wrap-style:square;v-text-anchor:middle" coordsize="1199110,9505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RkMMA&#10;AADbAAAADwAAAGRycy9kb3ducmV2LnhtbESPzarCMBSE94LvEI7gTlNFRXqNIoqgG8EfBHfnNue2&#10;vTYntYla394IgsthZr5hJrPaFOJOlcstK+h1IxDEidU5pwqOh1VnDMJ5ZI2FZVLwJAezabMxwVjb&#10;B+/ovvepCBB2MSrIvC9jKV2SkUHXtSVx8P5sZdAHWaVSV/gIcFPIfhSNpMGcw0KGJS0ySi77m1Ew&#10;WMr0Zmwv2v7Pr+Nj+bu5uNNZqXarnv+A8FT7b/jTXmsFwyG8v4Qf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MRkMMAAADbAAAADwAAAAAAAAAAAAAAAACYAgAAZHJzL2Rv&#10;d25yZXYueG1sUEsFBgAAAAAEAAQA9QAAAIgDAAAAAA==&#10;" adj="-11796480,,5400" path="m599555,237649v249815,-554514,1224091,,,712946c-624536,237649,349740,-316865,599555,237649xe" fillcolor="#ed7d31" strokecolor="#843c0c" strokeweight="1pt">
                                      <v:stroke joinstyle="miter"/>
                                      <v:formulas/>
                                      <v:path arrowok="t" o:connecttype="custom" o:connectlocs="5995,2377;5995,9506;5995,2377" o:connectangles="0,0,0" textboxrect="0,0,1199110,950595"/>
                                      <v:textbox>
                                        <w:txbxContent>
                                          <w:p w:rsidR="007F6841" w:rsidRPr="002C4DDD" w:rsidRDefault="007F6841" w:rsidP="008611A5">
                                            <w:pPr>
                                              <w:rPr>
                                                <w:sz w:val="18"/>
                                                <w:szCs w:val="18"/>
                                              </w:rPr>
                                            </w:pPr>
                                            <w:r>
                                              <w:rPr>
                                                <w:sz w:val="18"/>
                                                <w:szCs w:val="18"/>
                                              </w:rPr>
                                              <w:t xml:space="preserve">         Motivation</w:t>
                                            </w:r>
                                          </w:p>
                                        </w:txbxContent>
                                      </v:textbox>
                                    </v:shape>
                                  </v:group>
                                </v:group>
                              </v:group>
                              <v:oval id="Oval 237" o:spid="_x0000_s1086" style="position:absolute;left:54711;top:4243;width:16418;height:7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piMQA&#10;AADbAAAADwAAAGRycy9kb3ducmV2LnhtbESPzWrDMBCE74W+g9hAbo2cP2PcKKEECj20B6c59LhY&#10;G8vUWjmS4rhvXwUCOQ4z8w2z2Y22EwP50DpWMJ9lIIhrp1tuFBy/318KECEia+wck4I/CrDbPj9t&#10;sNTuyhUNh9iIBOFQogITY19KGWpDFsPM9cTJOzlvMSbpG6k9XhPcdnKRZbm02HJaMNjT3lD9e7hY&#10;Bbk5LVbVUB1XP5/+vORzYb9CodR0Mr69gog0xkf43v7QCtY53L6kH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6YjEAAAA2wAAAA8AAAAAAAAAAAAAAAAAmAIAAGRycy9k&#10;b3ducmV2LnhtbFBLBQYAAAAABAAEAPUAAACJAwAAAAA=&#10;" strokecolor="#ed7d31" strokeweight="1pt">
                                <v:stroke joinstyle="miter"/>
                                <v:textbox>
                                  <w:txbxContent>
                                    <w:p w:rsidR="007F6841" w:rsidRPr="001D5621" w:rsidRDefault="007F6841" w:rsidP="008611A5">
                                      <w:pPr>
                                        <w:spacing w:line="120" w:lineRule="atLeast"/>
                                        <w:jc w:val="center"/>
                                        <w:rPr>
                                          <w:sz w:val="18"/>
                                        </w:rPr>
                                      </w:pPr>
                                      <w:r>
                                        <w:rPr>
                                          <w:sz w:val="18"/>
                                        </w:rPr>
                                        <w:t>Student c</w:t>
                                      </w:r>
                                      <w:r w:rsidRPr="001D5621">
                                        <w:rPr>
                                          <w:sz w:val="18"/>
                                        </w:rPr>
                                        <w:t>ommunication</w:t>
                                      </w:r>
                                      <w:r>
                                        <w:rPr>
                                          <w:sz w:val="18"/>
                                        </w:rPr>
                                        <w:t xml:space="preserve"> ability enhancement</w:t>
                                      </w:r>
                                    </w:p>
                                  </w:txbxContent>
                                </v:textbox>
                              </v:oval>
                              <v:oval id="Oval 238" o:spid="_x0000_s1087" style="position:absolute;left:37254;top:4243;width:20283;height:7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JME8QA&#10;AADbAAAADwAAAGRycy9kb3ducmV2LnhtbESPQWsCMRSE70L/Q3gFb5qttXZZjVKEgof2sOqhx8fm&#10;uVncvKxJXNd/bwqFHoeZ+YZZbQbbip58aBwreJlmIIgrpxuuFRwPn5McRIjIGlvHpOBOATbrp9EK&#10;C+1uXFK/j7VIEA4FKjAxdoWUoTJkMUxdR5y8k/MWY5K+ltrjLcFtK2dZtpAWG04LBjvaGqrO+6tV&#10;sDCn2bzsy+P858tfXvmS2++QKzV+Hj6WICIN8T/8195pBW/v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TBPEAAAA2wAAAA8AAAAAAAAAAAAAAAAAmAIAAGRycy9k&#10;b3ducmV2LnhtbFBLBQYAAAAABAAEAPUAAACJAwAAAAA=&#10;" strokecolor="#ed7d31" strokeweight="1pt">
                                <v:stroke joinstyle="miter"/>
                                <v:textbox>
                                  <w:txbxContent>
                                    <w:p w:rsidR="007F6841" w:rsidRPr="00953172" w:rsidRDefault="007F6841" w:rsidP="001D246E">
                                      <w:pPr>
                                        <w:spacing w:line="120" w:lineRule="atLeast"/>
                                        <w:jc w:val="center"/>
                                        <w:rPr>
                                          <w:i/>
                                          <w:sz w:val="18"/>
                                        </w:rPr>
                                      </w:pPr>
                                      <w:r w:rsidRPr="00953172">
                                        <w:rPr>
                                          <w:i/>
                                          <w:sz w:val="18"/>
                                        </w:rPr>
                                        <w:t xml:space="preserve">Student success </w:t>
                                      </w:r>
                                      <w:r w:rsidRPr="00953172">
                                        <w:rPr>
                                          <w:i/>
                                          <w:sz w:val="18"/>
                                        </w:rPr>
                                        <w:br/>
                                        <w:t>in the EAT</w:t>
                                      </w:r>
                                    </w:p>
                                  </w:txbxContent>
                                </v:textbox>
                              </v:oval>
                            </v:group>
                          </v:group>
                          <v:shape id="Flowchart: Alternate Process 239" o:spid="_x0000_s1088" type="#_x0000_t176" style="position:absolute;left:49853;top:46786;width:11202;height:38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cfcMA&#10;AADbAAAADwAAAGRycy9kb3ducmV2LnhtbESP0WoCMRRE3wv+Q7iCL0WzCq26GkWkQkEouPoBl811&#10;dzW5WTapG/++KRT6OMzMGWa9jdaIB3W+caxgOslAEJdON1wpuJwP4wUIH5A1Gsek4EketpvByxpz&#10;7Xo+0aMIlUgQ9jkqqENocyl9WZNFP3EtcfKurrMYkuwqqTvsE9waOcuyd2mx4bRQY0v7msp78W0V&#10;xNut/4g7s8+u0rjXrzgvjpejUqNh3K1ABIrhP/zX/tQK3pbw+yX9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9cfcMAAADbAAAADwAAAAAAAAAAAAAAAACYAgAAZHJzL2Rv&#10;d25yZXYueG1sUEsFBgAAAAAEAAQA9QAAAIgDAAAAAA==&#10;" strokecolor="#5b9bd5" strokeweight="1pt">
                            <v:textbox>
                              <w:txbxContent>
                                <w:p w:rsidR="007F6841" w:rsidRPr="00970742" w:rsidRDefault="007F6841" w:rsidP="008611A5">
                                  <w:pPr>
                                    <w:rPr>
                                      <w:sz w:val="18"/>
                                    </w:rPr>
                                  </w:pPr>
                                  <w:r>
                                    <w:rPr>
                                      <w:sz w:val="18"/>
                                    </w:rPr>
                                    <w:t>Collaboration</w:t>
                                  </w:r>
                                </w:p>
                              </w:txbxContent>
                            </v:textbox>
                          </v:shape>
                          <v:shape id="Flowchart: Alternate Process 240" o:spid="_x0000_s1089" type="#_x0000_t176" style="position:absolute;left:39624;top:46558;width:11201;height:4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k/Xb8A&#10;AADbAAAADwAAAGRycy9kb3ducmV2LnhtbERPzYrCMBC+C75DGGEvsqa7B12qUURWWBAEax9gaMa2&#10;mkxKE2327c1B8Pjx/a820RrxoN63jhV8zTIQxJXTLdcKyvP+8weED8gajWNS8E8eNuvxaIW5dgOf&#10;6FGEWqQQ9jkqaELocil91ZBFP3MdceIurrcYEuxrqXscUrg18jvL5tJiy6mhwY52DVW34m4VxOt1&#10;+I1bs8su0rjpMS6KQ3lQ6mMSt0sQgWJ4i1/uP61gntanL+k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KT9dvwAAANsAAAAPAAAAAAAAAAAAAAAAAJgCAABkcnMvZG93bnJl&#10;di54bWxQSwUGAAAAAAQABAD1AAAAhAMAAAAA&#10;" strokecolor="#5b9bd5" strokeweight="1pt">
                            <v:textbox>
                              <w:txbxContent>
                                <w:p w:rsidR="007F6841" w:rsidRPr="00953172" w:rsidRDefault="007F6841" w:rsidP="008611A5">
                                  <w:pPr>
                                    <w:rPr>
                                      <w:i/>
                                      <w:sz w:val="18"/>
                                    </w:rPr>
                                  </w:pPr>
                                  <w:r w:rsidRPr="00953172">
                                    <w:rPr>
                                      <w:i/>
                                      <w:sz w:val="18"/>
                                    </w:rPr>
                                    <w:t>Self - reflection</w:t>
                                  </w:r>
                                </w:p>
                              </w:txbxContent>
                            </v:textbox>
                          </v:shape>
                        </v:group>
                        <v:shape id="Straight Arrow Connector 241" o:spid="_x0000_s1090" type="#_x0000_t32" style="position:absolute;left:71685;top:4076;width:3810;height: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b9MMAAADbAAAADwAAAGRycy9kb3ducmV2LnhtbESPQYvCMBSE74L/ITxhb5rqoUg1ighi&#10;L0JXRfD2tnnbFpuX0MTa/fcbYWGPw8x8w6y3g2lFT51vLCuYzxIQxKXVDVcKrpfDdAnCB2SNrWVS&#10;8EMetpvxaI2Zti/+pP4cKhEh7DNUUIfgMil9WZNBP7OOOHrftjMYouwqqTt8Rbhp5SJJUmmw4bhQ&#10;o6N9TeXj/DQKnrtjeitOp7wY3O2rz+m+zwun1Mdk2K1ABBrCf/ivnWsF6Rze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W/TDAAAA2wAAAA8AAAAAAAAAAAAA&#10;AAAAoQIAAGRycy9kb3ducmV2LnhtbFBLBQYAAAAABAAEAPkAAACRAwAAAAA=&#10;" strokeweight=".5pt">
                          <v:stroke startarrow="block" endarrow="block" joinstyle="miter"/>
                        </v:shape>
                      </v:group>
                      <v:shape id="Flowchart: Alternate Process 55" o:spid="_x0000_s1091" type="#_x0000_t176" style="position:absolute;left:54947;top:42311;width:10668;height:3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EscIA&#10;AADbAAAADwAAAGRycy9kb3ducmV2LnhtbESP0YrCMBRE3wX/IVxhX2RN9UGXrlFEFBYEweoHXJpr&#10;Wze5KU208e+NsLCPw8ycYZbraI14UOcbxwqmkwwEcel0w5WCy3n/+QXCB2SNxjEpeJKH9Wo4WGKu&#10;Xc8nehShEgnCPkcFdQhtLqUva7LoJ64lTt7VdRZDkl0ldYd9glsjZ1k2lxYbTgs1trStqfwt7lZB&#10;vN36XdyYbXaVxo2PcVEcLgelPkZx8w0iUAz/4b/2j1Ywn8H7S/o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wSxwgAAANsAAAAPAAAAAAAAAAAAAAAAAJgCAABkcnMvZG93&#10;bnJldi54bWxQSwUGAAAAAAQABAD1AAAAhwMAAAAA&#10;" strokecolor="#5b9bd5" strokeweight="1pt">
                        <v:textbox>
                          <w:txbxContent>
                            <w:p w:rsidR="007F6841" w:rsidRPr="008F57FD" w:rsidRDefault="007F6841" w:rsidP="008611A5">
                              <w:pPr>
                                <w:spacing w:line="240" w:lineRule="auto"/>
                                <w:jc w:val="center"/>
                                <w:rPr>
                                  <w:sz w:val="18"/>
                                </w:rPr>
                              </w:pPr>
                              <w:r>
                                <w:rPr>
                                  <w:sz w:val="18"/>
                                </w:rPr>
                                <w:t>Assessment criteria</w:t>
                              </w:r>
                            </w:p>
                          </w:txbxContent>
                        </v:textbox>
                      </v:shape>
                    </v:group>
                    <v:shape id="Straight Arrow Connector 44" o:spid="_x0000_s1092" type="#_x0000_t32" style="position:absolute;left:55861;top:12385;width:0;height:3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gGMQAAADbAAAADwAAAGRycy9kb3ducmV2LnhtbESPQWvCQBSE7wX/w/IKvdVNLQRJXUUE&#10;MRchagn09pp9JsHs2yW7xvjvXaHQ4zAz3zCL1Wg6MVDvW8sKPqYJCOLK6pZrBd+n7fschA/IGjvL&#10;pOBOHlbLycsCM21vfKDhGGoRIewzVNCE4DIpfdWQQT+1jjh6Z9sbDFH2tdQ93iLcdHKWJKk02HJc&#10;aNDRpqHqcrwaBdf1Li2L/T4vRlf+Djn9bPLCKfX2Oq6/QAQaw3/4r51rBekn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mAYxAAAANsAAAAPAAAAAAAAAAAA&#10;AAAAAKECAABkcnMvZG93bnJldi54bWxQSwUGAAAAAAQABAD5AAAAkgMAAAAA&#10;" strokeweight=".5pt">
                      <v:stroke startarrow="block" endarrow="block" joinstyle="miter"/>
                    </v:shape>
                    <v:shape id="Straight Arrow Connector 51" o:spid="_x0000_s1093" type="#_x0000_t32" style="position:absolute;left:34331;top:28180;width:33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29/cQAAADbAAAADwAAAGRycy9kb3ducmV2LnhtbESPQWvCQBSE74L/YXlCL1I3LSghdZUi&#10;hHrViuT4kn0mqdm3MbuJ6b/vCgWPw8x8w6y3o2nEQJ2rLSt4W0QgiAuray4VnL7T1xiE88gaG8uk&#10;4JccbDfTyRoTbe98oOHoSxEg7BJUUHnfJlK6oiKDbmFb4uBdbGfQB9mVUnd4D3DTyPcoWkmDNYeF&#10;ClvaVVRcj71RcLv81NkhbfH8lV/LvM/mQ7OfK/UyGz8/QHga/TP8395rBfESHl/C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b39xAAAANsAAAAPAAAAAAAAAAAA&#10;AAAAAKECAABkcnMvZG93bnJldi54bWxQSwUGAAAAAAQABAD5AAAAkgMAAAAA&#10;" strokeweight=".5pt">
                      <v:stroke endarrow="block" joinstyle="miter"/>
                    </v:shape>
                    <v:shape id="Straight Arrow Connector 53" o:spid="_x0000_s1094" type="#_x0000_t32" style="position:absolute;left:81630;top:8395;width:250;height:73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8jisAAAADbAAAADwAAAGRycy9kb3ducmV2LnhtbESPzQrCMBCE74LvEFbwIprqQaQaRQTR&#10;qz+Ix7VZ22qzqU2s9e2NIHgcZuYbZrZoTCFqqlxuWcFwEIEgTqzOOVVwPKz7ExDOI2ssLJOCNzlY&#10;zNutGcbavnhH9d6nIkDYxagg876MpXRJRgbdwJbEwbvayqAPskqlrvAV4KaQoygaS4M5h4UMS1pl&#10;lNz3T6Pgcb3l5926xNPmck8vz3OvLrY9pbqdZjkF4anx//CvvdUKJm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PI4rAAAAA2wAAAA8AAAAAAAAAAAAAAAAA&#10;oQIAAGRycy9kb3ducmV2LnhtbFBLBQYAAAAABAAEAPkAAACOAwAAAAA=&#10;" strokeweight=".5pt">
                      <v:stroke endarrow="block" joinstyle="miter"/>
                    </v:shape>
                  </v:group>
                  <v:shape id="Straight Arrow Connector 61" o:spid="_x0000_s1095" type="#_x0000_t32" style="position:absolute;left:17124;top:14381;width:0;height:29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GEcQAAADbAAAADwAAAGRycy9kb3ducmV2LnhtbESPQWvCQBSE74L/YXlCL1I37UFD6ipF&#10;CPWqFcnxJftMUrNvY3YT03/fFQoeh5n5hllvR9OIgTpXW1bwtohAEBdW11wqOH2nrzEI55E1NpZJ&#10;wS852G6mkzUm2t75QMPRlyJA2CWooPK+TaR0RUUG3cK2xMG72M6gD7Irpe7wHuCmke9RtJQGaw4L&#10;Fba0q6i4Hnuj4Hb5qbND2uL5K7+WeZ/Nh2Y/V+plNn5+gPA0+mf4v73XCuIVPL6EHy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4YRxAAAANsAAAAPAAAAAAAAAAAA&#10;AAAAAKECAABkcnMvZG93bnJldi54bWxQSwUGAAAAAAQABAD5AAAAkgMAAAAA&#10;" strokeweight=".5pt">
                    <v:stroke endarrow="block" joinstyle="miter"/>
                  </v:shape>
                </v:group>
                <v:shape id="Straight Arrow Connector 47" o:spid="_x0000_s1096" type="#_x0000_t32" style="position:absolute;left:34497;top:6317;width:3512;height: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wSY70AAADbAAAADwAAAGRycy9kb3ducmV2LnhtbERPuwrCMBTdBf8hXMFFNNVBpBpFBNHV&#10;B9Lx2lzbanNTm1jr35tBcDyc92LVmlI0VLvCsoLxKAJBnFpdcKbgfNoOZyCcR9ZYWiYFH3KwWnY7&#10;C4y1ffOBmqPPRAhhF6OC3PsqltKlORl0I1sRB+5ma4M+wDqTusZ3CDelnETRVBosODTkWNEmp/Rx&#10;fBkFz9u9SA7bCi+76yO7vpJBU+4HSvV77XoOwlPr/+Kfe68VzMLY8CX8ALn8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9cEmO9AAAA2wAAAA8AAAAAAAAAAAAAAAAAoQIA&#10;AGRycy9kb3ducmV2LnhtbFBLBQYAAAAABAAEAPkAAACLAwAAAAA=&#10;" strokeweight=".5pt">
                  <v:stroke endarrow="block" joinstyle="miter"/>
                </v:shape>
              </v:group>
            </w:pict>
          </mc:Fallback>
        </mc:AlternateContent>
      </w:r>
      <w:r w:rsidRPr="006633BF">
        <w:rPr>
          <w:noProof/>
        </w:rPr>
        <mc:AlternateContent>
          <mc:Choice Requires="wps">
            <w:drawing>
              <wp:anchor distT="0" distB="0" distL="114300" distR="114300" simplePos="0" relativeHeight="251662336" behindDoc="0" locked="0" layoutInCell="1" allowOverlap="1" wp14:anchorId="62B1E6C3" wp14:editId="5DEEABB1">
                <wp:simplePos x="0" y="0"/>
                <wp:positionH relativeFrom="column">
                  <wp:posOffset>1778635</wp:posOffset>
                </wp:positionH>
                <wp:positionV relativeFrom="paragraph">
                  <wp:posOffset>1825625</wp:posOffset>
                </wp:positionV>
                <wp:extent cx="8255" cy="289560"/>
                <wp:effectExtent l="38100" t="0" r="67945" b="5334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895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E5737E7" id="Straight Arrow Connector 58" o:spid="_x0000_s1026" type="#_x0000_t32" style="position:absolute;margin-left:140.05pt;margin-top:143.75pt;width:.6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" strokecolor="windowText" strokeweight=".5pt">
                <v:stroke endarrow="block" joinstyle="miter"/>
                <o:lock v:ext="edit" shapetype="f"/>
              </v:shape>
            </w:pict>
          </mc:Fallback>
        </mc:AlternateContent>
      </w:r>
      <w:r w:rsidRPr="006633BF">
        <w:rPr>
          <w:noProof/>
        </w:rPr>
        <mc:AlternateContent>
          <mc:Choice Requires="wps">
            <w:drawing>
              <wp:anchor distT="0" distB="0" distL="114298" distR="114298" simplePos="0" relativeHeight="251661312" behindDoc="0" locked="0" layoutInCell="1" allowOverlap="1" wp14:anchorId="283D91E0" wp14:editId="5D11F96B">
                <wp:simplePos x="0" y="0"/>
                <wp:positionH relativeFrom="column">
                  <wp:posOffset>1752599</wp:posOffset>
                </wp:positionH>
                <wp:positionV relativeFrom="paragraph">
                  <wp:posOffset>1965325</wp:posOffset>
                </wp:positionV>
                <wp:extent cx="0" cy="285750"/>
                <wp:effectExtent l="76200" t="0" r="57150" b="5715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42A088B" id="Straight Arrow Connector 243" o:spid="_x0000_s1026" type="#_x0000_t32" style="position:absolute;margin-left:138pt;margin-top:154.75pt;width:0;height:22.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" strokecolor="windowText" strokeweight=".5pt">
                <v:stroke endarrow="block" joinstyle="miter"/>
                <o:lock v:ext="edit" shapetype="f"/>
              </v:shape>
            </w:pict>
          </mc:Fallback>
        </mc:AlternateContent>
      </w:r>
      <w:r w:rsidRPr="006633BF">
        <w:t>Figure 4.1.   Summary of the research findings: A washback model of the EAT to teachers at a Vietnamese university</w:t>
      </w:r>
      <w:bookmarkEnd w:id="177"/>
      <w:bookmarkEnd w:id="178"/>
      <w:bookmarkEnd w:id="179"/>
      <w:bookmarkEnd w:id="180"/>
      <w:r w:rsidR="005C4819" w:rsidRPr="006633BF">
        <w:tab/>
      </w:r>
      <w:bookmarkStart w:id="181" w:name="_Toc43753917"/>
    </w:p>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 w:rsidR="00392591" w:rsidRDefault="00392591" w:rsidP="00392591">
      <w:pPr>
        <w:sectPr w:rsidR="00392591" w:rsidSect="008611A5">
          <w:pgSz w:w="15840" w:h="12240" w:orient="landscape"/>
          <w:pgMar w:top="1440" w:right="1440" w:bottom="1440" w:left="1440" w:header="720" w:footer="720" w:gutter="0"/>
          <w:cols w:space="720"/>
          <w:docGrid w:linePitch="381"/>
        </w:sectPr>
      </w:pPr>
    </w:p>
    <w:p w:rsidR="004A0749" w:rsidRPr="00FB2003" w:rsidRDefault="004A0749" w:rsidP="004A0749">
      <w:pPr>
        <w:pStyle w:val="Heading1"/>
        <w:rPr>
          <w:szCs w:val="26"/>
        </w:rPr>
      </w:pPr>
      <w:bookmarkStart w:id="182" w:name="_Toc44573539"/>
      <w:bookmarkStart w:id="183" w:name="_GoBack"/>
      <w:r w:rsidRPr="00FB2003">
        <w:rPr>
          <w:szCs w:val="26"/>
        </w:rPr>
        <w:lastRenderedPageBreak/>
        <w:t>CHAPTER 5. DISCUSSION</w:t>
      </w:r>
      <w:bookmarkEnd w:id="182"/>
    </w:p>
    <w:p w:rsidR="004A0749" w:rsidRPr="00FB2003" w:rsidRDefault="004A0749" w:rsidP="004A0749">
      <w:pPr>
        <w:spacing w:line="240" w:lineRule="auto"/>
        <w:rPr>
          <w:sz w:val="26"/>
          <w:szCs w:val="26"/>
        </w:rPr>
      </w:pPr>
      <w:r w:rsidRPr="00FB2003">
        <w:rPr>
          <w:sz w:val="26"/>
          <w:szCs w:val="26"/>
        </w:rPr>
        <w:t>Th</w:t>
      </w:r>
      <w:r>
        <w:rPr>
          <w:sz w:val="26"/>
          <w:szCs w:val="26"/>
        </w:rPr>
        <w:t>is</w:t>
      </w:r>
      <w:r w:rsidRPr="00FB2003">
        <w:rPr>
          <w:sz w:val="26"/>
          <w:szCs w:val="26"/>
        </w:rPr>
        <w:t xml:space="preserve"> Chapter is organized into two major parts. Section 5.1 discusses the washback of the EAT on the teachers’ perceptions and practices at a university in Vietnam. Section 5.2 justifies the roots of the EAT washback on teachers’ perceptions and practices.</w:t>
      </w:r>
    </w:p>
    <w:p w:rsidR="004A0749" w:rsidRPr="00FB2003" w:rsidRDefault="004A0749" w:rsidP="004A0749">
      <w:pPr>
        <w:pStyle w:val="Heading2"/>
        <w:rPr>
          <w:szCs w:val="26"/>
        </w:rPr>
      </w:pPr>
      <w:bookmarkStart w:id="184" w:name="_Toc43753918"/>
      <w:bookmarkStart w:id="185" w:name="_Toc44573540"/>
      <w:r w:rsidRPr="00FB2003">
        <w:rPr>
          <w:szCs w:val="26"/>
        </w:rPr>
        <w:t>5.1. EAT Washback on the Teachers’ Perceptions and Practices of Teaching</w:t>
      </w:r>
      <w:bookmarkEnd w:id="184"/>
      <w:bookmarkEnd w:id="185"/>
    </w:p>
    <w:p w:rsidR="004A0749" w:rsidRPr="00FB2003" w:rsidRDefault="004A0749" w:rsidP="004A0749">
      <w:pPr>
        <w:spacing w:line="240" w:lineRule="auto"/>
        <w:rPr>
          <w:color w:val="000000"/>
          <w:sz w:val="26"/>
          <w:szCs w:val="26"/>
          <w:shd w:val="clear" w:color="auto" w:fill="FFFFFF"/>
        </w:rPr>
      </w:pPr>
      <w:r w:rsidRPr="00FB2003">
        <w:rPr>
          <w:sz w:val="26"/>
          <w:szCs w:val="26"/>
        </w:rPr>
        <w:t>There is little washback research on achievement tests (</w:t>
      </w:r>
      <w:r w:rsidRPr="00FB2003">
        <w:rPr>
          <w:color w:val="000000"/>
          <w:sz w:val="26"/>
          <w:szCs w:val="26"/>
          <w:shd w:val="clear" w:color="auto" w:fill="FFFFFF"/>
          <w:lang w:val="vi-VN"/>
        </w:rPr>
        <w:fldChar w:fldCharType="begin" w:fldLock="1"/>
      </w:r>
      <w:r w:rsidRPr="00FB2003">
        <w:rPr>
          <w:color w:val="000000"/>
          <w:sz w:val="26"/>
          <w:szCs w:val="26"/>
          <w:shd w:val="clear" w:color="auto" w:fill="FFFFFF"/>
          <w:lang w:val="vi-VN"/>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Pr="00FB2003">
        <w:rPr>
          <w:color w:val="000000"/>
          <w:sz w:val="26"/>
          <w:szCs w:val="26"/>
          <w:shd w:val="clear" w:color="auto" w:fill="FFFFFF"/>
          <w:lang w:val="vi-VN"/>
        </w:rPr>
        <w:fldChar w:fldCharType="separate"/>
      </w:r>
      <w:r w:rsidRPr="00FB2003">
        <w:rPr>
          <w:noProof/>
          <w:color w:val="000000"/>
          <w:sz w:val="26"/>
          <w:szCs w:val="26"/>
          <w:shd w:val="clear" w:color="auto" w:fill="FFFFFF"/>
          <w:lang w:val="vi-VN"/>
        </w:rPr>
        <w:t>Antineskul et al.</w:t>
      </w:r>
      <w:r w:rsidRPr="00FB2003">
        <w:rPr>
          <w:noProof/>
          <w:color w:val="000000"/>
          <w:sz w:val="26"/>
          <w:szCs w:val="26"/>
          <w:shd w:val="clear" w:color="auto" w:fill="FFFFFF"/>
        </w:rPr>
        <w:t xml:space="preserve">, </w:t>
      </w:r>
      <w:r w:rsidRPr="00FB2003">
        <w:rPr>
          <w:noProof/>
          <w:color w:val="000000"/>
          <w:sz w:val="26"/>
          <w:szCs w:val="26"/>
          <w:shd w:val="clear" w:color="auto" w:fill="FFFFFF"/>
          <w:lang w:val="vi-VN"/>
        </w:rPr>
        <w:t>2015</w:t>
      </w:r>
      <w:r w:rsidRPr="00FB2003">
        <w:rPr>
          <w:color w:val="000000"/>
          <w:sz w:val="26"/>
          <w:szCs w:val="26"/>
          <w:shd w:val="clear" w:color="auto" w:fill="FFFFFF"/>
          <w:lang w:val="vi-VN"/>
        </w:rPr>
        <w:fldChar w:fldCharType="end"/>
      </w:r>
      <w:r w:rsidRPr="00FB2003">
        <w:rPr>
          <w:color w:val="000000"/>
          <w:sz w:val="26"/>
          <w:szCs w:val="26"/>
          <w:shd w:val="clear" w:color="auto" w:fill="FFFFFF"/>
        </w:rPr>
        <w:t xml:space="preserve">; </w:t>
      </w:r>
      <w:r w:rsidRPr="00FB2003">
        <w:rPr>
          <w:color w:val="000000"/>
          <w:sz w:val="26"/>
          <w:szCs w:val="26"/>
          <w:shd w:val="clear" w:color="auto" w:fill="FFFFFF"/>
          <w:lang w:val="vi-VN"/>
        </w:rPr>
        <w:t>Nguyen, 2018</w:t>
      </w:r>
      <w:r w:rsidRPr="00FB2003">
        <w:rPr>
          <w:color w:val="000000"/>
          <w:sz w:val="26"/>
          <w:szCs w:val="26"/>
          <w:shd w:val="clear" w:color="auto" w:fill="FFFFFF"/>
        </w:rPr>
        <w:t xml:space="preserve">). The current study contributes to fulfilling that gap, finding out and sythesising the positive and negative washback evidence of the EAT on teachers’ perceptions and practices. The sections comprise two sub-sections: EAT washback on teachers’ perceptions of teaching (5.1.1), and EAT washback on teachers’ practices of teaching (5.1.2). </w:t>
      </w:r>
    </w:p>
    <w:p w:rsidR="004A0749" w:rsidRPr="00FB2003" w:rsidRDefault="004A0749" w:rsidP="004A0749">
      <w:pPr>
        <w:pStyle w:val="Heading3"/>
        <w:spacing w:line="240" w:lineRule="auto"/>
      </w:pPr>
      <w:bookmarkStart w:id="186" w:name="_Toc43753919"/>
      <w:bookmarkStart w:id="187" w:name="_Toc44573541"/>
      <w:r w:rsidRPr="00FB2003">
        <w:t>5.1.1. EAT washback on teachers’ perceptions of teaching</w:t>
      </w:r>
      <w:bookmarkEnd w:id="186"/>
      <w:bookmarkEnd w:id="187"/>
    </w:p>
    <w:p w:rsidR="004A0749" w:rsidRDefault="004A0749" w:rsidP="00A1170F">
      <w:pPr>
        <w:spacing w:line="240" w:lineRule="auto"/>
        <w:rPr>
          <w:sz w:val="26"/>
          <w:szCs w:val="26"/>
        </w:rPr>
      </w:pPr>
      <w:r w:rsidRPr="00FB2003">
        <w:rPr>
          <w:sz w:val="26"/>
          <w:szCs w:val="26"/>
        </w:rPr>
        <w:t>This part discusses the beneficial and detrimental washback of the EAT on teachers’ perceptions of teaching. Positive attitudes overwhelmed negative ones in terms of four finding themes. Fir</w:t>
      </w:r>
      <w:r w:rsidR="004A497C">
        <w:rPr>
          <w:sz w:val="26"/>
          <w:szCs w:val="26"/>
        </w:rPr>
        <w:t xml:space="preserve">st, </w:t>
      </w:r>
      <w:r w:rsidR="005E5D62">
        <w:rPr>
          <w:sz w:val="26"/>
          <w:szCs w:val="26"/>
        </w:rPr>
        <w:t xml:space="preserve">the teaching objectives is a new theme compared to the themes in previous washback models. </w:t>
      </w:r>
      <w:r w:rsidR="00F945DE">
        <w:rPr>
          <w:sz w:val="26"/>
          <w:szCs w:val="26"/>
        </w:rPr>
        <w:t>Regarding</w:t>
      </w:r>
      <w:r w:rsidR="005E5D62">
        <w:rPr>
          <w:sz w:val="26"/>
          <w:szCs w:val="26"/>
        </w:rPr>
        <w:t xml:space="preserve"> this theme</w:t>
      </w:r>
      <w:r w:rsidR="00120182">
        <w:rPr>
          <w:sz w:val="26"/>
          <w:szCs w:val="26"/>
        </w:rPr>
        <w:t>,</w:t>
      </w:r>
      <w:r w:rsidRPr="00FB2003">
        <w:rPr>
          <w:sz w:val="26"/>
          <w:szCs w:val="26"/>
        </w:rPr>
        <w:t xml:space="preserve"> </w:t>
      </w:r>
      <w:r w:rsidR="00120182">
        <w:rPr>
          <w:sz w:val="26"/>
          <w:szCs w:val="26"/>
        </w:rPr>
        <w:t>i</w:t>
      </w:r>
      <w:r w:rsidRPr="00FB2003">
        <w:rPr>
          <w:sz w:val="26"/>
          <w:szCs w:val="26"/>
        </w:rPr>
        <w:t>f teachers are only interested in studen</w:t>
      </w:r>
      <w:r w:rsidR="00C2077A">
        <w:rPr>
          <w:sz w:val="26"/>
          <w:szCs w:val="26"/>
        </w:rPr>
        <w:t xml:space="preserve">ts’ pass rates in the test, </w:t>
      </w:r>
      <w:r w:rsidRPr="00FB2003">
        <w:rPr>
          <w:sz w:val="26"/>
          <w:szCs w:val="26"/>
        </w:rPr>
        <w:t>negative washback</w:t>
      </w:r>
      <w:r w:rsidR="00C2077A">
        <w:rPr>
          <w:sz w:val="26"/>
          <w:szCs w:val="26"/>
        </w:rPr>
        <w:t xml:space="preserve"> may occur</w:t>
      </w:r>
      <w:r w:rsidRPr="00FB2003">
        <w:rPr>
          <w:sz w:val="26"/>
          <w:szCs w:val="26"/>
        </w:rPr>
        <w:t xml:space="preserve"> </w:t>
      </w:r>
      <w:r w:rsidRPr="00FB2003">
        <w:rPr>
          <w:color w:val="000000"/>
          <w:sz w:val="26"/>
          <w:szCs w:val="26"/>
          <w:shd w:val="clear" w:color="auto" w:fill="FFFFFF"/>
        </w:rPr>
        <w:t xml:space="preserve">(Alderson &amp; Hamp-Lyons, 1996; Bachman, 2010; Pan, 2009; Shohamy, 1996; Wall, 2005, Watanabe, 1996). </w:t>
      </w:r>
      <w:r w:rsidRPr="00FB2003">
        <w:rPr>
          <w:sz w:val="26"/>
          <w:szCs w:val="26"/>
        </w:rPr>
        <w:t>However, the teachers in this study also aimed to enhance their students’ communication ability while having clear understa</w:t>
      </w:r>
      <w:r w:rsidR="00A1170F">
        <w:rPr>
          <w:sz w:val="26"/>
          <w:szCs w:val="26"/>
        </w:rPr>
        <w:t>nding of the course objectives, which</w:t>
      </w:r>
      <w:r w:rsidRPr="00FB2003">
        <w:rPr>
          <w:sz w:val="26"/>
          <w:szCs w:val="26"/>
        </w:rPr>
        <w:t xml:space="preserve"> can be evidence of some positive washback of the EAT (Hughes, 2003, Onaiba, 2013). Second, there is evidence of positive washback of the EAT on the teaching contents in</w:t>
      </w:r>
      <w:r w:rsidR="00B879ED">
        <w:rPr>
          <w:sz w:val="26"/>
          <w:szCs w:val="26"/>
        </w:rPr>
        <w:t xml:space="preserve"> the participants’ viewpoint</w:t>
      </w:r>
      <w:r w:rsidRPr="00FB2003">
        <w:rPr>
          <w:sz w:val="26"/>
          <w:szCs w:val="26"/>
        </w:rPr>
        <w:t>. All loved the new textbook</w:t>
      </w:r>
      <w:r w:rsidR="002F04F4">
        <w:rPr>
          <w:sz w:val="26"/>
          <w:szCs w:val="26"/>
        </w:rPr>
        <w:t xml:space="preserve"> with almost all </w:t>
      </w:r>
      <w:r w:rsidRPr="00FB2003">
        <w:rPr>
          <w:sz w:val="26"/>
          <w:szCs w:val="26"/>
        </w:rPr>
        <w:t>EAT</w:t>
      </w:r>
      <w:r w:rsidR="002F04F4">
        <w:rPr>
          <w:sz w:val="26"/>
          <w:szCs w:val="26"/>
        </w:rPr>
        <w:t xml:space="preserve"> skills, format and contents</w:t>
      </w:r>
      <w:r w:rsidRPr="00FB2003">
        <w:rPr>
          <w:sz w:val="26"/>
          <w:szCs w:val="26"/>
        </w:rPr>
        <w:t xml:space="preserve">. Similar positive washback on teaching contents was reported by Nguyen (2017), Saif (2006), and </w:t>
      </w:r>
      <w:r w:rsidRPr="00FB2003">
        <w:rPr>
          <w:color w:val="000000"/>
          <w:sz w:val="26"/>
          <w:szCs w:val="26"/>
          <w:shd w:val="clear" w:color="auto" w:fill="FFFFFF"/>
        </w:rPr>
        <w:fldChar w:fldCharType="begin" w:fldLock="1"/>
      </w:r>
      <w:r w:rsidRPr="00FB2003">
        <w:rPr>
          <w:color w:val="000000"/>
          <w:sz w:val="26"/>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2006)","manualFormatting":"Wall &amp; Horák (2006","plainTextFormattedCitation":"(Wall &amp; Horák, 2006)","previouslyFormattedCitation":"(Wall &amp; Horák, 2006)"},"properties":{"noteIndex":0},"schema":"https://github.com/citation-style-language/schema/raw/master/csl-citation.json"}</w:instrText>
      </w:r>
      <w:r w:rsidRPr="00FB2003">
        <w:rPr>
          <w:color w:val="000000"/>
          <w:sz w:val="26"/>
          <w:szCs w:val="26"/>
          <w:shd w:val="clear" w:color="auto" w:fill="FFFFFF"/>
        </w:rPr>
        <w:fldChar w:fldCharType="separate"/>
      </w:r>
      <w:r w:rsidRPr="00FB2003">
        <w:rPr>
          <w:noProof/>
          <w:color w:val="000000"/>
          <w:sz w:val="26"/>
          <w:szCs w:val="26"/>
          <w:shd w:val="clear" w:color="auto" w:fill="FFFFFF"/>
        </w:rPr>
        <w:t>Wall and Horák (20</w:t>
      </w:r>
      <w:r w:rsidRPr="00FB2003">
        <w:rPr>
          <w:color w:val="000000"/>
          <w:sz w:val="26"/>
          <w:szCs w:val="26"/>
          <w:shd w:val="clear" w:color="auto" w:fill="FFFFFF"/>
        </w:rPr>
        <w:fldChar w:fldCharType="end"/>
      </w:r>
      <w:r w:rsidRPr="00FB2003">
        <w:rPr>
          <w:color w:val="000000"/>
          <w:sz w:val="26"/>
          <w:szCs w:val="26"/>
          <w:shd w:val="clear" w:color="auto" w:fill="FFFFFF"/>
        </w:rPr>
        <w:t xml:space="preserve">11). </w:t>
      </w:r>
      <w:r w:rsidR="00B879ED">
        <w:rPr>
          <w:color w:val="000000"/>
          <w:sz w:val="26"/>
          <w:szCs w:val="26"/>
          <w:shd w:val="clear" w:color="auto" w:fill="FFFFFF"/>
        </w:rPr>
        <w:t>The</w:t>
      </w:r>
      <w:r w:rsidRPr="00FB2003">
        <w:rPr>
          <w:sz w:val="26"/>
          <w:szCs w:val="26"/>
        </w:rPr>
        <w:t xml:space="preserve"> reduction of topics in the teaching materials can be considered as evidence of negative washback (</w:t>
      </w:r>
      <w:r w:rsidRPr="00FB2003">
        <w:rPr>
          <w:color w:val="000000"/>
          <w:sz w:val="26"/>
          <w:szCs w:val="26"/>
          <w:shd w:val="clear" w:color="auto" w:fill="FFFFFF"/>
        </w:rPr>
        <w:t>Pan, 2009; Shohamy, 1996; Bachman, 2010, Alderson &amp; Hamp-Lyons, 1996; Wall, 2005, Watanabe, 1996)</w:t>
      </w:r>
      <w:r w:rsidRPr="00FB2003">
        <w:rPr>
          <w:sz w:val="26"/>
          <w:szCs w:val="26"/>
        </w:rPr>
        <w:t xml:space="preserve">. </w:t>
      </w:r>
      <w:r w:rsidR="006B76C0">
        <w:rPr>
          <w:sz w:val="26"/>
          <w:szCs w:val="26"/>
        </w:rPr>
        <w:t>Nonetheless</w:t>
      </w:r>
      <w:r w:rsidR="00993ACF">
        <w:rPr>
          <w:sz w:val="26"/>
          <w:szCs w:val="26"/>
        </w:rPr>
        <w:t>, in this study, the teachers talked about the</w:t>
      </w:r>
      <w:r w:rsidRPr="00FB2003">
        <w:rPr>
          <w:sz w:val="26"/>
          <w:szCs w:val="26"/>
        </w:rPr>
        <w:t xml:space="preserve"> contextual factors</w:t>
      </w:r>
      <w:r w:rsidR="00993ACF">
        <w:rPr>
          <w:sz w:val="26"/>
          <w:szCs w:val="26"/>
        </w:rPr>
        <w:t xml:space="preserve"> to justify such limitations</w:t>
      </w:r>
      <w:r w:rsidRPr="00FB2003">
        <w:rPr>
          <w:sz w:val="26"/>
          <w:szCs w:val="26"/>
        </w:rPr>
        <w:t xml:space="preserve"> (Bachman, 1990; Messick, 1996; Pan, 2009; </w:t>
      </w:r>
      <w:r w:rsidRPr="00F21BD3">
        <w:rPr>
          <w:sz w:val="26"/>
          <w:szCs w:val="26"/>
        </w:rPr>
        <w:t>Pearson, 1988;</w:t>
      </w:r>
      <w:r w:rsidRPr="00FB2003">
        <w:rPr>
          <w:sz w:val="26"/>
          <w:szCs w:val="26"/>
        </w:rPr>
        <w:t xml:space="preserve"> Turner, 2005; Wang, 2010)</w:t>
      </w:r>
      <w:r w:rsidR="00447962">
        <w:rPr>
          <w:sz w:val="26"/>
          <w:szCs w:val="26"/>
        </w:rPr>
        <w:t xml:space="preserve">. </w:t>
      </w:r>
      <w:r w:rsidR="00447962" w:rsidRPr="00F21BD3">
        <w:rPr>
          <w:sz w:val="26"/>
          <w:szCs w:val="26"/>
        </w:rPr>
        <w:t>Concerning teaching methodology, the findings suggest that there is a mix of both positive and negative washback of the EAT. There is evidence of positive washback that the teachers perceived their teaching followed communicative language teaching methodology and maintained motivation, for example. T</w:t>
      </w:r>
      <w:r w:rsidR="004436F8">
        <w:rPr>
          <w:sz w:val="26"/>
          <w:szCs w:val="26"/>
        </w:rPr>
        <w:t>hese beliefs were</w:t>
      </w:r>
      <w:r w:rsidR="00447962" w:rsidRPr="00F21BD3">
        <w:rPr>
          <w:sz w:val="26"/>
          <w:szCs w:val="26"/>
        </w:rPr>
        <w:t xml:space="preserve"> contradicted to worries raised by Cheng (2005), Pan (2009), </w:t>
      </w:r>
      <w:r w:rsidR="00922F1F" w:rsidRPr="00F21BD3">
        <w:rPr>
          <w:sz w:val="26"/>
          <w:szCs w:val="26"/>
        </w:rPr>
        <w:t>and Onaiba</w:t>
      </w:r>
      <w:r w:rsidR="00447962" w:rsidRPr="00F21BD3">
        <w:rPr>
          <w:sz w:val="26"/>
          <w:szCs w:val="26"/>
        </w:rPr>
        <w:t xml:space="preserve"> (2013), which mentions the practice of teaching-to-the test will kill the students’ learning motivation.</w:t>
      </w:r>
      <w:r w:rsidR="00F21BD3">
        <w:rPr>
          <w:sz w:val="26"/>
          <w:szCs w:val="26"/>
        </w:rPr>
        <w:t xml:space="preserve"> </w:t>
      </w:r>
      <w:r w:rsidR="00B9556A">
        <w:rPr>
          <w:sz w:val="26"/>
          <w:szCs w:val="26"/>
        </w:rPr>
        <w:t xml:space="preserve">Plus, </w:t>
      </w:r>
      <w:r w:rsidR="00F21BD3">
        <w:rPr>
          <w:sz w:val="26"/>
          <w:szCs w:val="26"/>
        </w:rPr>
        <w:t xml:space="preserve">the teachers’ positive attitude toward their PD under the EAT washback. </w:t>
      </w:r>
      <w:r w:rsidR="00D5092C">
        <w:rPr>
          <w:sz w:val="26"/>
          <w:szCs w:val="26"/>
        </w:rPr>
        <w:t>They held a positive self-reflection. In addition, they thought of</w:t>
      </w:r>
      <w:r w:rsidR="00F21BD3">
        <w:rPr>
          <w:sz w:val="26"/>
          <w:szCs w:val="26"/>
        </w:rPr>
        <w:t xml:space="preserve"> more investment in learning and more opportunities for collaboration are </w:t>
      </w:r>
      <w:r w:rsidR="00B9556A">
        <w:rPr>
          <w:sz w:val="26"/>
          <w:szCs w:val="26"/>
        </w:rPr>
        <w:t xml:space="preserve">positive washback signs like in </w:t>
      </w:r>
      <w:r w:rsidR="00B9556A" w:rsidRPr="00B9556A">
        <w:rPr>
          <w:sz w:val="26"/>
          <w:szCs w:val="26"/>
        </w:rPr>
        <w:fldChar w:fldCharType="begin" w:fldLock="1"/>
      </w:r>
      <w:r w:rsidR="00B9556A" w:rsidRPr="00B9556A">
        <w:rPr>
          <w:sz w:val="26"/>
          <w:szCs w:val="26"/>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 p. 12)","plainTextFormattedCitation":"(Antineskul &amp; Sheveleva, 2015a)","previouslyFormattedCitation":"(Antineskul &amp; Sheveleva, 2015a)"},"properties":{"noteIndex":0},"schema":"https://github.com/citation-style-language/schema/raw/master/csl-citation.json"}</w:instrText>
      </w:r>
      <w:r w:rsidR="00B9556A" w:rsidRPr="00B9556A">
        <w:rPr>
          <w:sz w:val="26"/>
          <w:szCs w:val="26"/>
        </w:rPr>
        <w:fldChar w:fldCharType="separate"/>
      </w:r>
      <w:r w:rsidR="00B9556A" w:rsidRPr="00B9556A">
        <w:rPr>
          <w:sz w:val="26"/>
          <w:szCs w:val="26"/>
        </w:rPr>
        <w:t>Antineskul and Sheveleva (2015)</w:t>
      </w:r>
      <w:r w:rsidR="00B9556A" w:rsidRPr="00B9556A">
        <w:rPr>
          <w:sz w:val="26"/>
          <w:szCs w:val="26"/>
        </w:rPr>
        <w:fldChar w:fldCharType="end"/>
      </w:r>
      <w:r w:rsidR="00B9556A" w:rsidRPr="00B9556A">
        <w:rPr>
          <w:sz w:val="26"/>
          <w:szCs w:val="26"/>
        </w:rPr>
        <w:t xml:space="preserve"> and Liauh (2011).</w:t>
      </w:r>
    </w:p>
    <w:p w:rsidR="00343C3A" w:rsidRPr="00343C3A" w:rsidRDefault="00343C3A" w:rsidP="00343C3A">
      <w:pPr>
        <w:pStyle w:val="Heading3"/>
        <w:spacing w:line="276" w:lineRule="auto"/>
      </w:pPr>
      <w:bookmarkStart w:id="188" w:name="_Toc43753920"/>
      <w:bookmarkStart w:id="189" w:name="_Toc44573542"/>
      <w:r w:rsidRPr="00343C3A">
        <w:t>5.1.2. EAT washback on teachers’ practices of teaching</w:t>
      </w:r>
      <w:bookmarkEnd w:id="188"/>
      <w:bookmarkEnd w:id="189"/>
    </w:p>
    <w:p w:rsidR="004B0C9F" w:rsidRDefault="00343C3A" w:rsidP="00343C3A">
      <w:pPr>
        <w:spacing w:line="276" w:lineRule="auto"/>
        <w:rPr>
          <w:sz w:val="26"/>
          <w:szCs w:val="26"/>
        </w:rPr>
      </w:pPr>
      <w:r w:rsidRPr="00343C3A">
        <w:rPr>
          <w:sz w:val="26"/>
          <w:szCs w:val="26"/>
        </w:rPr>
        <w:t>This sub-section gives a discussion about the the teachers’ practices of teaching under the EAT influence regarding four themes.</w:t>
      </w:r>
      <w:r w:rsidR="00F21BD3">
        <w:rPr>
          <w:sz w:val="26"/>
          <w:szCs w:val="26"/>
        </w:rPr>
        <w:t xml:space="preserve"> </w:t>
      </w:r>
      <w:r w:rsidR="00212307">
        <w:rPr>
          <w:sz w:val="26"/>
          <w:szCs w:val="26"/>
        </w:rPr>
        <w:t xml:space="preserve">As presented in 5.2.1, </w:t>
      </w:r>
      <w:r w:rsidRPr="00343C3A">
        <w:rPr>
          <w:sz w:val="26"/>
          <w:szCs w:val="26"/>
        </w:rPr>
        <w:t>teaching objective</w:t>
      </w:r>
      <w:r w:rsidR="00212307">
        <w:rPr>
          <w:sz w:val="26"/>
          <w:szCs w:val="26"/>
        </w:rPr>
        <w:t>s</w:t>
      </w:r>
      <w:r w:rsidRPr="00343C3A">
        <w:rPr>
          <w:sz w:val="26"/>
          <w:szCs w:val="26"/>
        </w:rPr>
        <w:t xml:space="preserve"> is a new </w:t>
      </w:r>
      <w:r w:rsidRPr="00343C3A">
        <w:rPr>
          <w:sz w:val="26"/>
          <w:szCs w:val="26"/>
        </w:rPr>
        <w:lastRenderedPageBreak/>
        <w:t xml:space="preserve">theme which has not been obviously stated in the </w:t>
      </w:r>
      <w:r w:rsidR="007A3C28">
        <w:rPr>
          <w:sz w:val="26"/>
          <w:szCs w:val="26"/>
        </w:rPr>
        <w:t xml:space="preserve">previous </w:t>
      </w:r>
      <w:r w:rsidRPr="00343C3A">
        <w:rPr>
          <w:sz w:val="26"/>
          <w:szCs w:val="26"/>
        </w:rPr>
        <w:t>washback frameworks. The current research adds this new theme to the research washback theory.</w:t>
      </w:r>
      <w:r w:rsidR="00A57AB6">
        <w:rPr>
          <w:sz w:val="26"/>
          <w:szCs w:val="26"/>
        </w:rPr>
        <w:t xml:space="preserve"> The teachers acted positively in the practice of this theme.</w:t>
      </w:r>
      <w:r w:rsidR="00F21BD3">
        <w:rPr>
          <w:sz w:val="26"/>
          <w:szCs w:val="26"/>
        </w:rPr>
        <w:t xml:space="preserve"> </w:t>
      </w:r>
      <w:r w:rsidRPr="00343C3A">
        <w:rPr>
          <w:sz w:val="26"/>
          <w:szCs w:val="26"/>
        </w:rPr>
        <w:t xml:space="preserve">Regarding the teaching contents, the teachers in the research context relied heavily on the textbook. </w:t>
      </w:r>
      <w:r w:rsidR="000D29C3">
        <w:rPr>
          <w:sz w:val="26"/>
          <w:szCs w:val="26"/>
        </w:rPr>
        <w:t xml:space="preserve">This dependence </w:t>
      </w:r>
      <w:r w:rsidRPr="00343C3A">
        <w:rPr>
          <w:sz w:val="26"/>
          <w:szCs w:val="26"/>
        </w:rPr>
        <w:t>can generate p</w:t>
      </w:r>
      <w:r w:rsidRPr="00343C3A">
        <w:rPr>
          <w:noProof/>
          <w:sz w:val="26"/>
          <w:szCs w:val="26"/>
        </w:rPr>
        <w:t xml:space="preserve">ositive washback because </w:t>
      </w:r>
      <w:r w:rsidRPr="00343C3A">
        <w:rPr>
          <w:sz w:val="26"/>
          <w:szCs w:val="26"/>
          <w:shd w:val="clear" w:color="auto" w:fill="FFFFFF"/>
        </w:rPr>
        <w:t xml:space="preserve">there is a good match between the contents articulated in the curriculum and contents and tasks of the test (Bachman, 1990; Messick, 1996; </w:t>
      </w:r>
      <w:r w:rsidRPr="00343C3A">
        <w:rPr>
          <w:sz w:val="26"/>
          <w:szCs w:val="26"/>
          <w:shd w:val="clear" w:color="auto" w:fill="FFFFFF"/>
          <w:lang w:val="vi-VN"/>
        </w:rPr>
        <w:t>Hamp-Lyons, 1996, 1998</w:t>
      </w:r>
      <w:r w:rsidRPr="00343C3A">
        <w:rPr>
          <w:sz w:val="26"/>
          <w:szCs w:val="26"/>
          <w:shd w:val="clear" w:color="auto" w:fill="FFFFFF"/>
        </w:rPr>
        <w:t xml:space="preserve">; </w:t>
      </w:r>
      <w:r w:rsidRPr="00343C3A">
        <w:rPr>
          <w:sz w:val="26"/>
          <w:szCs w:val="26"/>
          <w:shd w:val="clear" w:color="auto" w:fill="FFFFFF"/>
          <w:lang w:val="vi-VN"/>
        </w:rPr>
        <w:t xml:space="preserve">Wall and </w:t>
      </w:r>
      <w:r w:rsidRPr="00343C3A">
        <w:rPr>
          <w:noProof/>
          <w:sz w:val="26"/>
          <w:szCs w:val="26"/>
          <w:shd w:val="clear" w:color="auto" w:fill="FFFFFF"/>
        </w:rPr>
        <w:t>Horák</w:t>
      </w:r>
      <w:r w:rsidRPr="00343C3A">
        <w:rPr>
          <w:sz w:val="26"/>
          <w:szCs w:val="26"/>
          <w:shd w:val="clear" w:color="auto" w:fill="FFFFFF"/>
          <w:lang w:val="vi-VN"/>
        </w:rPr>
        <w:t>, 1996</w:t>
      </w:r>
      <w:r w:rsidRPr="00343C3A">
        <w:rPr>
          <w:sz w:val="26"/>
          <w:szCs w:val="26"/>
          <w:shd w:val="clear" w:color="auto" w:fill="FFFFFF"/>
        </w:rPr>
        <w:t xml:space="preserve">, 2006, 2009; Wang, 2010). </w:t>
      </w:r>
      <w:r w:rsidRPr="00343C3A">
        <w:rPr>
          <w:noProof/>
          <w:sz w:val="26"/>
          <w:szCs w:val="26"/>
        </w:rPr>
        <w:t>The situation can b</w:t>
      </w:r>
      <w:r w:rsidR="002F04F4">
        <w:rPr>
          <w:noProof/>
          <w:sz w:val="26"/>
          <w:szCs w:val="26"/>
        </w:rPr>
        <w:t>e blamed to be negative</w:t>
      </w:r>
      <w:r w:rsidR="008C2E42">
        <w:rPr>
          <w:noProof/>
          <w:sz w:val="26"/>
          <w:szCs w:val="26"/>
        </w:rPr>
        <w:t xml:space="preserve"> like teaching-to-the-test</w:t>
      </w:r>
      <w:r w:rsidR="002F04F4">
        <w:rPr>
          <w:noProof/>
          <w:sz w:val="26"/>
          <w:szCs w:val="26"/>
        </w:rPr>
        <w:t>; no</w:t>
      </w:r>
      <w:r w:rsidR="008C2E42">
        <w:rPr>
          <w:noProof/>
          <w:sz w:val="26"/>
          <w:szCs w:val="26"/>
        </w:rPr>
        <w:t>n</w:t>
      </w:r>
      <w:r w:rsidR="002F04F4">
        <w:rPr>
          <w:noProof/>
          <w:sz w:val="26"/>
          <w:szCs w:val="26"/>
        </w:rPr>
        <w:t>etheless,</w:t>
      </w:r>
      <w:r w:rsidRPr="00343C3A">
        <w:rPr>
          <w:noProof/>
          <w:sz w:val="26"/>
          <w:szCs w:val="26"/>
        </w:rPr>
        <w:t xml:space="preserve"> the present research context of of limited course time, large classes an low proficiency students mat</w:t>
      </w:r>
      <w:r w:rsidR="008C2E42">
        <w:rPr>
          <w:noProof/>
          <w:sz w:val="26"/>
          <w:szCs w:val="26"/>
        </w:rPr>
        <w:t>ched this behaviour. Hence</w:t>
      </w:r>
      <w:r w:rsidRPr="00343C3A">
        <w:rPr>
          <w:noProof/>
          <w:sz w:val="26"/>
          <w:szCs w:val="26"/>
        </w:rPr>
        <w:t xml:space="preserve">, positive washback should be names as stated in part 2.2.1.3.2. </w:t>
      </w:r>
      <w:r w:rsidR="00806253">
        <w:rPr>
          <w:noProof/>
          <w:sz w:val="26"/>
          <w:szCs w:val="26"/>
        </w:rPr>
        <w:t xml:space="preserve">Teachers’ practices of methodology had certain positive and negative evidence. Communicative teaching was sometimes seen, but teacher-centred classes were more prevalent. </w:t>
      </w:r>
      <w:r w:rsidRPr="00343C3A">
        <w:rPr>
          <w:sz w:val="26"/>
          <w:szCs w:val="26"/>
        </w:rPr>
        <w:t>Two observed pieces of the EAT washback evidence were seen</w:t>
      </w:r>
      <w:r w:rsidR="00806253">
        <w:rPr>
          <w:sz w:val="26"/>
          <w:szCs w:val="26"/>
        </w:rPr>
        <w:t xml:space="preserve"> in professional development</w:t>
      </w:r>
      <w:r w:rsidRPr="00343C3A">
        <w:rPr>
          <w:sz w:val="26"/>
          <w:szCs w:val="26"/>
        </w:rPr>
        <w:t xml:space="preserve">. The first one was the on-site collaboration amongst the teachers to decide the teaching materials which best served the EAT orientation, decide the syllabus and develop the EAT specification and samples. This procedure was the same as Saif (2006)’s discussion about aiming at the positive washback of a test. </w:t>
      </w:r>
      <w:r w:rsidRPr="00343C3A">
        <w:rPr>
          <w:sz w:val="26"/>
          <w:szCs w:val="26"/>
        </w:rPr>
        <w:fldChar w:fldCharType="begin" w:fldLock="1"/>
      </w:r>
      <w:r w:rsidRPr="00343C3A">
        <w:rPr>
          <w:sz w:val="26"/>
          <w:szCs w:val="26"/>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Pr="00343C3A">
        <w:rPr>
          <w:sz w:val="26"/>
          <w:szCs w:val="26"/>
        </w:rPr>
        <w:fldChar w:fldCharType="separate"/>
      </w:r>
      <w:r w:rsidRPr="00343C3A">
        <w:rPr>
          <w:sz w:val="26"/>
          <w:szCs w:val="26"/>
        </w:rPr>
        <w:t>Antineskul and Sheveleva (2015)</w:t>
      </w:r>
      <w:r w:rsidRPr="00343C3A">
        <w:rPr>
          <w:sz w:val="26"/>
          <w:szCs w:val="26"/>
        </w:rPr>
        <w:fldChar w:fldCharType="end"/>
      </w:r>
      <w:r w:rsidRPr="00343C3A">
        <w:rPr>
          <w:sz w:val="26"/>
          <w:szCs w:val="26"/>
        </w:rPr>
        <w:t xml:space="preserve">, Liauh (2011), Wall and Horák (2006), and Thuy Nhan (2013) also showed the teachers’ collaboration. The second one was the teachers’ developmental commitment in the students’ success. </w:t>
      </w:r>
    </w:p>
    <w:p w:rsidR="00343C3A" w:rsidRPr="00343C3A" w:rsidRDefault="00343C3A" w:rsidP="00343C3A">
      <w:pPr>
        <w:spacing w:line="276" w:lineRule="auto"/>
        <w:rPr>
          <w:sz w:val="26"/>
          <w:szCs w:val="26"/>
        </w:rPr>
      </w:pPr>
      <w:r w:rsidRPr="00343C3A">
        <w:rPr>
          <w:sz w:val="26"/>
          <w:szCs w:val="26"/>
        </w:rPr>
        <w:t xml:space="preserve">The above discussion have presented the washback effects of the EAT on the teachers’ perception and practices. It has shown more positive washback than negative washback in comparison with the findings in previous research. The present research contributed to the washback theory of the teaching objectives and professional development. </w:t>
      </w:r>
    </w:p>
    <w:p w:rsidR="004A0749" w:rsidRPr="00D62E0B" w:rsidRDefault="004A0749" w:rsidP="00343C3A">
      <w:pPr>
        <w:pStyle w:val="Heading2"/>
        <w:spacing w:line="276" w:lineRule="auto"/>
        <w:rPr>
          <w:szCs w:val="26"/>
        </w:rPr>
      </w:pPr>
      <w:bookmarkStart w:id="190" w:name="_Toc43753921"/>
      <w:bookmarkStart w:id="191" w:name="_Toc44573543"/>
      <w:r w:rsidRPr="00343C3A">
        <w:rPr>
          <w:szCs w:val="26"/>
        </w:rPr>
        <w:t>5.2. Factors Affecting the EAT washback on Teacher</w:t>
      </w:r>
      <w:r w:rsidRPr="00D62E0B">
        <w:rPr>
          <w:szCs w:val="26"/>
        </w:rPr>
        <w:t>s’ Perceptions and Practices</w:t>
      </w:r>
      <w:bookmarkEnd w:id="190"/>
      <w:bookmarkEnd w:id="191"/>
      <w:r w:rsidRPr="00D62E0B">
        <w:rPr>
          <w:szCs w:val="26"/>
        </w:rPr>
        <w:t xml:space="preserve"> </w:t>
      </w:r>
    </w:p>
    <w:p w:rsidR="004A0749" w:rsidRPr="00D62E0B" w:rsidRDefault="004A0749" w:rsidP="004A0749">
      <w:pPr>
        <w:spacing w:line="240" w:lineRule="auto"/>
        <w:rPr>
          <w:sz w:val="26"/>
          <w:szCs w:val="26"/>
        </w:rPr>
      </w:pPr>
      <w:r w:rsidRPr="00D62E0B">
        <w:rPr>
          <w:sz w:val="26"/>
          <w:szCs w:val="26"/>
        </w:rPr>
        <w:t xml:space="preserve">There are three sources of washback </w:t>
      </w:r>
      <w:r w:rsidR="00BE542C">
        <w:rPr>
          <w:sz w:val="26"/>
          <w:szCs w:val="26"/>
        </w:rPr>
        <w:t xml:space="preserve">as portrayed in Figure 2.6 </w:t>
      </w:r>
      <w:r w:rsidRPr="00D62E0B">
        <w:rPr>
          <w:sz w:val="26"/>
          <w:szCs w:val="26"/>
        </w:rPr>
        <w:t>section 2.5) and updated in Figure 4.1 (section 4.4), which include the university factors, the test factors and the teachers’ factors. The university factors affected the test factors and had a relation with the teacher’s factors to generate the EAT washback effects on the teachers’ perceptions and practices. Previous research has mentioned this correlation (Cheng &amp; Curtis, 2012; Le, 2011; Liauh, 2011; Shih, 2009)</w:t>
      </w:r>
      <w:r>
        <w:rPr>
          <w:sz w:val="26"/>
          <w:szCs w:val="26"/>
        </w:rPr>
        <w:t xml:space="preserve">. </w:t>
      </w:r>
      <w:r w:rsidRPr="00D62E0B">
        <w:rPr>
          <w:sz w:val="26"/>
          <w:szCs w:val="26"/>
        </w:rPr>
        <w:t xml:space="preserve">The most impressive factors on the university level include the large classes and low proficiency students at the university. On the test level, the format, status and assessment criteria of the EAT accounted for the most significance. In terms of the teachers’ factors, their teaching philosophy, familiarity with the institutional factors and the test factors, commitment to the student’s success, professional status and professional needs were most paid attention to analysed the causes of the EAT effects. Amongst these teachers’ factors, the professional status and the professional development needs were the new elements that dedicated to the washback theory. </w:t>
      </w:r>
    </w:p>
    <w:p w:rsidR="004A0749" w:rsidRPr="00D62E0B" w:rsidRDefault="004A0749" w:rsidP="004A0749">
      <w:pPr>
        <w:spacing w:line="240" w:lineRule="auto"/>
        <w:rPr>
          <w:sz w:val="26"/>
          <w:szCs w:val="26"/>
        </w:rPr>
      </w:pPr>
    </w:p>
    <w:p w:rsidR="004A0749" w:rsidRPr="00FA0B23" w:rsidRDefault="004A0749" w:rsidP="004A0749">
      <w:pPr>
        <w:pStyle w:val="Heading1"/>
        <w:rPr>
          <w:szCs w:val="26"/>
        </w:rPr>
      </w:pPr>
      <w:r>
        <w:rPr>
          <w:color w:val="000000"/>
          <w:szCs w:val="26"/>
        </w:rPr>
        <w:br w:type="page"/>
      </w:r>
      <w:bookmarkStart w:id="192" w:name="_Toc44573544"/>
      <w:r w:rsidRPr="00FA0B23">
        <w:rPr>
          <w:szCs w:val="26"/>
        </w:rPr>
        <w:lastRenderedPageBreak/>
        <w:t>CHAPTER 6. CONCLUSION</w:t>
      </w:r>
      <w:bookmarkEnd w:id="192"/>
    </w:p>
    <w:p w:rsidR="004A0749" w:rsidRPr="00FA0B23" w:rsidRDefault="004A0749" w:rsidP="004A0749">
      <w:pPr>
        <w:spacing w:line="240" w:lineRule="auto"/>
        <w:rPr>
          <w:sz w:val="26"/>
          <w:szCs w:val="26"/>
        </w:rPr>
      </w:pPr>
      <w:r w:rsidRPr="00FA0B23">
        <w:rPr>
          <w:sz w:val="26"/>
          <w:szCs w:val="26"/>
        </w:rPr>
        <w:t xml:space="preserve">The following part addresses </w:t>
      </w:r>
      <w:r w:rsidR="00BF55DD">
        <w:rPr>
          <w:sz w:val="26"/>
          <w:szCs w:val="26"/>
        </w:rPr>
        <w:t>the research questions briefly,</w:t>
      </w:r>
      <w:r w:rsidRPr="00FA0B23">
        <w:rPr>
          <w:sz w:val="26"/>
          <w:szCs w:val="26"/>
        </w:rPr>
        <w:t xml:space="preserve"> proposes the implica</w:t>
      </w:r>
      <w:r w:rsidR="00BF55DD">
        <w:rPr>
          <w:sz w:val="26"/>
          <w:szCs w:val="26"/>
        </w:rPr>
        <w:t>tions for pedagogy</w:t>
      </w:r>
      <w:r w:rsidR="004E5CAB">
        <w:rPr>
          <w:sz w:val="26"/>
          <w:szCs w:val="26"/>
        </w:rPr>
        <w:t xml:space="preserve"> and research,</w:t>
      </w:r>
      <w:r w:rsidR="00BF55DD">
        <w:rPr>
          <w:sz w:val="26"/>
          <w:szCs w:val="26"/>
        </w:rPr>
        <w:t xml:space="preserve"> and </w:t>
      </w:r>
      <w:r w:rsidR="00BF55DD" w:rsidRPr="00FA0B23">
        <w:rPr>
          <w:sz w:val="26"/>
          <w:szCs w:val="26"/>
        </w:rPr>
        <w:t>lists the research shortcomings</w:t>
      </w:r>
      <w:r w:rsidR="00BF55DD">
        <w:rPr>
          <w:sz w:val="26"/>
          <w:szCs w:val="26"/>
        </w:rPr>
        <w:t>.</w:t>
      </w:r>
    </w:p>
    <w:p w:rsidR="004A0749" w:rsidRPr="00FA0B23" w:rsidRDefault="004A0749" w:rsidP="004A0749">
      <w:pPr>
        <w:pStyle w:val="Heading2"/>
        <w:rPr>
          <w:szCs w:val="26"/>
        </w:rPr>
      </w:pPr>
      <w:bookmarkStart w:id="193" w:name="_Toc43753924"/>
      <w:bookmarkStart w:id="194" w:name="_Toc44573545"/>
      <w:r w:rsidRPr="00FA0B23">
        <w:rPr>
          <w:szCs w:val="26"/>
        </w:rPr>
        <w:t>6.1. Summary of Key Findings</w:t>
      </w:r>
      <w:bookmarkEnd w:id="193"/>
      <w:bookmarkEnd w:id="194"/>
    </w:p>
    <w:p w:rsidR="004A0749" w:rsidRPr="00FA0B23" w:rsidRDefault="004A0749" w:rsidP="004A0749">
      <w:pPr>
        <w:pStyle w:val="Heading3"/>
        <w:spacing w:line="240" w:lineRule="auto"/>
      </w:pPr>
      <w:bookmarkStart w:id="195" w:name="_Toc43753925"/>
      <w:bookmarkStart w:id="196" w:name="_Toc44573546"/>
      <w:r w:rsidRPr="00FA0B23">
        <w:t>6.1.1. EAT washback on teachers’ perceptions of teaching at a university in Vietnam</w:t>
      </w:r>
      <w:bookmarkEnd w:id="195"/>
      <w:bookmarkEnd w:id="196"/>
    </w:p>
    <w:p w:rsidR="004A0749" w:rsidRPr="00FA0B23" w:rsidRDefault="004A0749" w:rsidP="004A0749">
      <w:pPr>
        <w:spacing w:line="240" w:lineRule="auto"/>
        <w:ind w:left="1080"/>
        <w:rPr>
          <w:i/>
          <w:sz w:val="26"/>
          <w:szCs w:val="26"/>
        </w:rPr>
      </w:pPr>
      <w:r w:rsidRPr="00FA0B23">
        <w:rPr>
          <w:i/>
          <w:sz w:val="26"/>
          <w:szCs w:val="26"/>
        </w:rPr>
        <w:t>How does the EAT exert its washback on teachers’ perceptions of teaching at a university in Vietnam?</w:t>
      </w:r>
    </w:p>
    <w:p w:rsidR="004A0749" w:rsidRPr="00FA0B23" w:rsidRDefault="004A0749" w:rsidP="004A0749">
      <w:pPr>
        <w:spacing w:line="240" w:lineRule="auto"/>
        <w:rPr>
          <w:sz w:val="26"/>
          <w:szCs w:val="26"/>
        </w:rPr>
      </w:pPr>
      <w:r w:rsidRPr="00FA0B23">
        <w:rPr>
          <w:sz w:val="26"/>
          <w:szCs w:val="26"/>
        </w:rPr>
        <w:t>The English achievement test, EAT, measuring the students’ learning outcomes of course English 2 at a university in Vietnam has exerted its washback on the teachers’ perceptions variably, depending on the aspects and the teachers. Positive washback was noted with the clear perceptions of the teaching objectives, the alignment between the the contents to teach and the ones to test, the promotion of productive skil</w:t>
      </w:r>
      <w:r w:rsidR="001D0AAA">
        <w:rPr>
          <w:sz w:val="26"/>
          <w:szCs w:val="26"/>
        </w:rPr>
        <w:t xml:space="preserve">ls in class and the motivation, the positive self-reflection. </w:t>
      </w:r>
      <w:r w:rsidRPr="00FA0B23">
        <w:rPr>
          <w:sz w:val="26"/>
          <w:szCs w:val="26"/>
        </w:rPr>
        <w:t xml:space="preserve">Negative washback was also present in the teachers’ perception. They include the promotion of traditional linguistic focus of grammar and vocabulary than pronunciation, the test focus, the lower order thinking skills, the restricted homework quality and quantity and the limited </w:t>
      </w:r>
      <w:r w:rsidR="001D0AAA">
        <w:rPr>
          <w:sz w:val="26"/>
          <w:szCs w:val="26"/>
        </w:rPr>
        <w:t xml:space="preserve">beyond-site </w:t>
      </w:r>
      <w:r w:rsidRPr="00FA0B23">
        <w:rPr>
          <w:sz w:val="26"/>
          <w:szCs w:val="26"/>
        </w:rPr>
        <w:t>professional development activities. Overall, the teachers owns positive feeling toward the test. They understood the university policy</w:t>
      </w:r>
      <w:r w:rsidR="001D0AAA">
        <w:rPr>
          <w:sz w:val="26"/>
          <w:szCs w:val="26"/>
        </w:rPr>
        <w:t xml:space="preserve"> of testing and assessment</w:t>
      </w:r>
      <w:r w:rsidRPr="00FA0B23">
        <w:rPr>
          <w:sz w:val="26"/>
          <w:szCs w:val="26"/>
        </w:rPr>
        <w:t xml:space="preserve">, the teaching and learning conditions, the students and the test. The teachers of some leadership role were more confident and more engaged in their thought about the test and the teaching. By comparison, the pure teacher owned a free-care attitude. The novice teacher was affected more by the top-down policy. Teachers’ interests in teaching and in student success generated more positive washback. The findings of the current share some features with those of the previous research in such a way that washback operates on teaching contents rather than teaching methodology. </w:t>
      </w:r>
    </w:p>
    <w:p w:rsidR="004A0749" w:rsidRPr="00FA0B23" w:rsidRDefault="004A0749" w:rsidP="004A0749">
      <w:pPr>
        <w:pStyle w:val="Heading3"/>
        <w:spacing w:line="240" w:lineRule="auto"/>
      </w:pPr>
      <w:bookmarkStart w:id="197" w:name="_Toc43753926"/>
      <w:bookmarkStart w:id="198" w:name="_Toc44573547"/>
      <w:r w:rsidRPr="00FA0B23">
        <w:t>6.1.2. EAT washback on teachers’ practices of teaching at a university in Vietnam</w:t>
      </w:r>
      <w:bookmarkEnd w:id="197"/>
      <w:bookmarkEnd w:id="198"/>
    </w:p>
    <w:p w:rsidR="004A0749" w:rsidRPr="00FA0B23" w:rsidRDefault="004A0749" w:rsidP="004A0749">
      <w:pPr>
        <w:spacing w:line="240" w:lineRule="auto"/>
        <w:ind w:left="1080"/>
        <w:rPr>
          <w:i/>
          <w:sz w:val="26"/>
          <w:szCs w:val="26"/>
        </w:rPr>
      </w:pPr>
      <w:r w:rsidRPr="00FA0B23">
        <w:rPr>
          <w:i/>
          <w:sz w:val="26"/>
          <w:szCs w:val="26"/>
        </w:rPr>
        <w:t>How does the EAT exert its washback on teachers’ practices of teaching at a university in Vietnam?</w:t>
      </w:r>
    </w:p>
    <w:p w:rsidR="004A0749" w:rsidRDefault="004A0749" w:rsidP="004A0749">
      <w:pPr>
        <w:spacing w:line="240" w:lineRule="auto"/>
        <w:rPr>
          <w:sz w:val="26"/>
          <w:szCs w:val="26"/>
        </w:rPr>
      </w:pPr>
      <w:r w:rsidRPr="00FA0B23">
        <w:rPr>
          <w:sz w:val="26"/>
          <w:szCs w:val="26"/>
        </w:rPr>
        <w:t xml:space="preserve">The teachers’ practices under the influence of the EAT have released </w:t>
      </w:r>
      <w:r w:rsidR="006C6BA4">
        <w:rPr>
          <w:sz w:val="26"/>
          <w:szCs w:val="26"/>
        </w:rPr>
        <w:t xml:space="preserve">both </w:t>
      </w:r>
      <w:r w:rsidRPr="00FA0B23">
        <w:rPr>
          <w:sz w:val="26"/>
          <w:szCs w:val="26"/>
        </w:rPr>
        <w:t xml:space="preserve">beneficial </w:t>
      </w:r>
      <w:r w:rsidR="006C6BA4">
        <w:rPr>
          <w:sz w:val="26"/>
          <w:szCs w:val="26"/>
        </w:rPr>
        <w:t xml:space="preserve">and detrimental </w:t>
      </w:r>
      <w:r w:rsidRPr="00FA0B23">
        <w:rPr>
          <w:sz w:val="26"/>
          <w:szCs w:val="26"/>
        </w:rPr>
        <w:t xml:space="preserve">washback. </w:t>
      </w:r>
      <w:r w:rsidR="00AC47BB">
        <w:rPr>
          <w:sz w:val="26"/>
          <w:szCs w:val="26"/>
        </w:rPr>
        <w:t>There were similarities between the washback effects on the teachers’ perceptions and their practices in terms of the teaching</w:t>
      </w:r>
      <w:r w:rsidRPr="00FA0B23">
        <w:rPr>
          <w:sz w:val="26"/>
          <w:szCs w:val="26"/>
        </w:rPr>
        <w:t xml:space="preserve"> objectives</w:t>
      </w:r>
      <w:r w:rsidR="00AC47BB">
        <w:rPr>
          <w:sz w:val="26"/>
          <w:szCs w:val="26"/>
        </w:rPr>
        <w:t xml:space="preserve"> and teaching contents</w:t>
      </w:r>
      <w:r w:rsidR="0042215D">
        <w:rPr>
          <w:sz w:val="26"/>
          <w:szCs w:val="26"/>
        </w:rPr>
        <w:t xml:space="preserve"> (see 6.1.1)</w:t>
      </w:r>
      <w:r w:rsidR="00AC47BB">
        <w:rPr>
          <w:sz w:val="26"/>
          <w:szCs w:val="26"/>
        </w:rPr>
        <w:t xml:space="preserve">. With regards the </w:t>
      </w:r>
      <w:r w:rsidR="00722A01">
        <w:rPr>
          <w:sz w:val="26"/>
          <w:szCs w:val="26"/>
        </w:rPr>
        <w:t>teaching methodology, apart from a</w:t>
      </w:r>
      <w:r w:rsidRPr="00FA0B23">
        <w:rPr>
          <w:sz w:val="26"/>
          <w:szCs w:val="26"/>
        </w:rPr>
        <w:t xml:space="preserve"> volume of positive evidence, </w:t>
      </w:r>
      <w:r w:rsidR="00610CEA">
        <w:rPr>
          <w:sz w:val="26"/>
          <w:szCs w:val="26"/>
        </w:rPr>
        <w:t xml:space="preserve">a </w:t>
      </w:r>
      <w:r w:rsidRPr="00FA0B23">
        <w:rPr>
          <w:sz w:val="26"/>
          <w:szCs w:val="26"/>
        </w:rPr>
        <w:t>negative washback</w:t>
      </w:r>
      <w:r w:rsidR="00610CEA">
        <w:rPr>
          <w:sz w:val="26"/>
          <w:szCs w:val="26"/>
        </w:rPr>
        <w:t xml:space="preserve"> evidence </w:t>
      </w:r>
      <w:r w:rsidRPr="00FA0B23">
        <w:rPr>
          <w:sz w:val="26"/>
          <w:szCs w:val="26"/>
        </w:rPr>
        <w:t>like the domina</w:t>
      </w:r>
      <w:r>
        <w:rPr>
          <w:sz w:val="26"/>
          <w:szCs w:val="26"/>
        </w:rPr>
        <w:t>nce of teacher-centred classes</w:t>
      </w:r>
      <w:r w:rsidR="00610CEA">
        <w:rPr>
          <w:sz w:val="26"/>
          <w:szCs w:val="26"/>
        </w:rPr>
        <w:t xml:space="preserve"> is worth considering for more students’ autonomy and English communication</w:t>
      </w:r>
      <w:r>
        <w:rPr>
          <w:sz w:val="26"/>
          <w:szCs w:val="26"/>
        </w:rPr>
        <w:t xml:space="preserve">. </w:t>
      </w:r>
      <w:r w:rsidRPr="00FA0B23">
        <w:rPr>
          <w:sz w:val="26"/>
          <w:szCs w:val="26"/>
        </w:rPr>
        <w:t xml:space="preserve">Furthermore, little profession development was observed. Popular reasons given for these shortcomings by the teachers were the large classes, the achievement test status, the low level student level and the limited class hours. The leadership teachers showed the high consistency between their perceptions and practices while the pure teachers and the novice </w:t>
      </w:r>
      <w:r w:rsidR="00301F78">
        <w:rPr>
          <w:sz w:val="26"/>
          <w:szCs w:val="26"/>
        </w:rPr>
        <w:t xml:space="preserve">teachers had variations </w:t>
      </w:r>
      <w:r w:rsidR="00E359D5">
        <w:rPr>
          <w:sz w:val="26"/>
          <w:szCs w:val="26"/>
        </w:rPr>
        <w:t>amongst</w:t>
      </w:r>
      <w:r w:rsidRPr="00FA0B23">
        <w:rPr>
          <w:sz w:val="26"/>
          <w:szCs w:val="26"/>
        </w:rPr>
        <w:t xml:space="preserve"> these aspects.</w:t>
      </w:r>
    </w:p>
    <w:p w:rsidR="007E264E" w:rsidRPr="00FA0B23" w:rsidRDefault="00B44175" w:rsidP="007E264E">
      <w:pPr>
        <w:spacing w:line="240" w:lineRule="auto"/>
        <w:rPr>
          <w:sz w:val="26"/>
          <w:szCs w:val="26"/>
        </w:rPr>
      </w:pPr>
      <w:r>
        <w:rPr>
          <w:sz w:val="26"/>
          <w:szCs w:val="26"/>
        </w:rPr>
        <w:t xml:space="preserve">Significant contributions </w:t>
      </w:r>
      <w:r w:rsidR="007E264E" w:rsidRPr="00FA0B23">
        <w:rPr>
          <w:sz w:val="26"/>
          <w:szCs w:val="26"/>
        </w:rPr>
        <w:t xml:space="preserve">of the current research are </w:t>
      </w:r>
      <w:r w:rsidR="007E264E">
        <w:rPr>
          <w:sz w:val="26"/>
          <w:szCs w:val="26"/>
        </w:rPr>
        <w:t>the addition of the new theme</w:t>
      </w:r>
      <w:r w:rsidR="009A7257">
        <w:rPr>
          <w:sz w:val="26"/>
          <w:szCs w:val="26"/>
        </w:rPr>
        <w:t>s</w:t>
      </w:r>
      <w:r w:rsidR="007E264E">
        <w:rPr>
          <w:sz w:val="26"/>
          <w:szCs w:val="26"/>
        </w:rPr>
        <w:t xml:space="preserve"> “teaching objectives” </w:t>
      </w:r>
      <w:r w:rsidR="009A7257">
        <w:rPr>
          <w:sz w:val="26"/>
          <w:szCs w:val="26"/>
        </w:rPr>
        <w:t>and “professional development”</w:t>
      </w:r>
      <w:r>
        <w:rPr>
          <w:sz w:val="26"/>
          <w:szCs w:val="26"/>
        </w:rPr>
        <w:t>, and</w:t>
      </w:r>
      <w:r w:rsidR="009A7257">
        <w:rPr>
          <w:sz w:val="26"/>
          <w:szCs w:val="26"/>
        </w:rPr>
        <w:t xml:space="preserve"> </w:t>
      </w:r>
      <w:r>
        <w:rPr>
          <w:sz w:val="26"/>
          <w:szCs w:val="26"/>
        </w:rPr>
        <w:t>the new</w:t>
      </w:r>
      <w:r w:rsidR="007E264E">
        <w:rPr>
          <w:sz w:val="26"/>
          <w:szCs w:val="26"/>
        </w:rPr>
        <w:t xml:space="preserve"> factors of the </w:t>
      </w:r>
      <w:r w:rsidR="007E264E" w:rsidRPr="00FA0B23">
        <w:rPr>
          <w:sz w:val="26"/>
          <w:szCs w:val="26"/>
        </w:rPr>
        <w:t xml:space="preserve">teachers’ </w:t>
      </w:r>
      <w:r w:rsidR="007E264E">
        <w:rPr>
          <w:sz w:val="26"/>
          <w:szCs w:val="26"/>
        </w:rPr>
        <w:t>status</w:t>
      </w:r>
      <w:r w:rsidR="007E264E" w:rsidRPr="00FA0B23">
        <w:rPr>
          <w:sz w:val="26"/>
          <w:szCs w:val="26"/>
        </w:rPr>
        <w:t xml:space="preserve"> </w:t>
      </w:r>
      <w:r w:rsidR="007E264E">
        <w:rPr>
          <w:sz w:val="26"/>
          <w:szCs w:val="26"/>
        </w:rPr>
        <w:t>and their needs of</w:t>
      </w:r>
      <w:r w:rsidR="007E264E" w:rsidRPr="00FA0B23">
        <w:rPr>
          <w:sz w:val="26"/>
          <w:szCs w:val="26"/>
        </w:rPr>
        <w:t xml:space="preserve"> professi</w:t>
      </w:r>
      <w:r w:rsidR="007E264E">
        <w:rPr>
          <w:sz w:val="26"/>
          <w:szCs w:val="26"/>
        </w:rPr>
        <w:t>onal development in relevance to the washback.</w:t>
      </w:r>
    </w:p>
    <w:p w:rsidR="007E264E" w:rsidRPr="00FA0B23" w:rsidRDefault="007E264E" w:rsidP="004A0749">
      <w:pPr>
        <w:spacing w:line="240" w:lineRule="auto"/>
        <w:rPr>
          <w:sz w:val="26"/>
          <w:szCs w:val="26"/>
        </w:rPr>
      </w:pPr>
    </w:p>
    <w:p w:rsidR="004A0749" w:rsidRPr="00FA0B23" w:rsidRDefault="004A0749" w:rsidP="004A0749">
      <w:pPr>
        <w:pStyle w:val="Heading2"/>
        <w:rPr>
          <w:szCs w:val="26"/>
        </w:rPr>
      </w:pPr>
      <w:bookmarkStart w:id="199" w:name="_Toc43753927"/>
      <w:bookmarkStart w:id="200" w:name="_Toc44573548"/>
      <w:r w:rsidRPr="00FA0B23">
        <w:rPr>
          <w:szCs w:val="26"/>
        </w:rPr>
        <w:t>6.2. Implications for Classroom Pedagogy, Teacher Education and Research</w:t>
      </w:r>
      <w:bookmarkEnd w:id="199"/>
      <w:bookmarkEnd w:id="200"/>
    </w:p>
    <w:p w:rsidR="004A0749" w:rsidRPr="00FA0B23" w:rsidRDefault="004A0749" w:rsidP="004A0749">
      <w:pPr>
        <w:pStyle w:val="Heading3"/>
        <w:spacing w:line="240" w:lineRule="auto"/>
      </w:pPr>
      <w:bookmarkStart w:id="201" w:name="_Toc43753928"/>
      <w:bookmarkStart w:id="202" w:name="_Toc44573549"/>
      <w:r w:rsidRPr="00FA0B23">
        <w:t>6.2.1. Implications for classroom pedagogy</w:t>
      </w:r>
      <w:bookmarkEnd w:id="201"/>
      <w:bookmarkEnd w:id="202"/>
    </w:p>
    <w:p w:rsidR="004A0749" w:rsidRPr="00FA0B23" w:rsidRDefault="007D0B45" w:rsidP="004A0749">
      <w:pPr>
        <w:spacing w:line="240" w:lineRule="auto"/>
        <w:rPr>
          <w:sz w:val="26"/>
          <w:szCs w:val="26"/>
        </w:rPr>
      </w:pPr>
      <w:r>
        <w:rPr>
          <w:sz w:val="26"/>
          <w:szCs w:val="26"/>
        </w:rPr>
        <w:t>There were three</w:t>
      </w:r>
      <w:r w:rsidR="004A0749" w:rsidRPr="00FA0B23">
        <w:rPr>
          <w:sz w:val="26"/>
          <w:szCs w:val="26"/>
        </w:rPr>
        <w:t xml:space="preserve"> implications for classroom pedagogy to promote teaching and learning in relevance to testing and assessment. First, the teachers should increase their agency in their teaching. They should be more aware of this right and the institution should give them more</w:t>
      </w:r>
      <w:r>
        <w:rPr>
          <w:sz w:val="26"/>
          <w:szCs w:val="26"/>
        </w:rPr>
        <w:t>. Second</w:t>
      </w:r>
      <w:r w:rsidR="004A0749" w:rsidRPr="00FA0B23">
        <w:rPr>
          <w:sz w:val="26"/>
          <w:szCs w:val="26"/>
        </w:rPr>
        <w:t xml:space="preserve">, </w:t>
      </w:r>
      <w:r w:rsidR="000F2DFA">
        <w:rPr>
          <w:sz w:val="26"/>
          <w:szCs w:val="26"/>
        </w:rPr>
        <w:t>they should</w:t>
      </w:r>
      <w:r w:rsidR="001E7EAD">
        <w:rPr>
          <w:sz w:val="26"/>
          <w:szCs w:val="26"/>
        </w:rPr>
        <w:t xml:space="preserve"> have</w:t>
      </w:r>
      <w:r w:rsidR="000F2DFA">
        <w:rPr>
          <w:sz w:val="26"/>
          <w:szCs w:val="26"/>
        </w:rPr>
        <w:t xml:space="preserve"> integrate </w:t>
      </w:r>
      <w:r w:rsidR="004A0749" w:rsidRPr="00FA0B23">
        <w:rPr>
          <w:sz w:val="26"/>
          <w:szCs w:val="26"/>
        </w:rPr>
        <w:t xml:space="preserve">technology and other twenty-first century skills </w:t>
      </w:r>
      <w:r w:rsidR="000F2DFA">
        <w:rPr>
          <w:sz w:val="26"/>
          <w:szCs w:val="26"/>
        </w:rPr>
        <w:t>related to</w:t>
      </w:r>
      <w:r w:rsidR="004A0749" w:rsidRPr="00FA0B23">
        <w:rPr>
          <w:sz w:val="26"/>
          <w:szCs w:val="26"/>
        </w:rPr>
        <w:t xml:space="preserve"> assessment </w:t>
      </w:r>
      <w:r w:rsidR="000F2DFA">
        <w:rPr>
          <w:sz w:val="26"/>
          <w:szCs w:val="26"/>
        </w:rPr>
        <w:t>in their teaching</w:t>
      </w:r>
      <w:r w:rsidR="0050731A">
        <w:rPr>
          <w:sz w:val="26"/>
          <w:szCs w:val="26"/>
        </w:rPr>
        <w:t xml:space="preserve"> appropriately</w:t>
      </w:r>
      <w:r w:rsidR="004A0749" w:rsidRPr="00FA0B23">
        <w:rPr>
          <w:sz w:val="26"/>
          <w:szCs w:val="26"/>
        </w:rPr>
        <w:t>. Last but not least, students’ learning can be facilitated more effectively through the teachers’ provision of various forms of motivation, enhancement of leaner autonomy and delivery of more types of homework and assessment.</w:t>
      </w:r>
    </w:p>
    <w:p w:rsidR="004A0749" w:rsidRPr="00FA0B23" w:rsidRDefault="004A0749" w:rsidP="004A0749">
      <w:pPr>
        <w:pStyle w:val="Heading3"/>
        <w:spacing w:line="240" w:lineRule="auto"/>
      </w:pPr>
      <w:bookmarkStart w:id="203" w:name="_Toc43753929"/>
      <w:bookmarkStart w:id="204" w:name="_Toc44573550"/>
      <w:r w:rsidRPr="00FA0B23">
        <w:t>6.2.2. Implications for teacher education</w:t>
      </w:r>
      <w:bookmarkEnd w:id="203"/>
      <w:bookmarkEnd w:id="204"/>
    </w:p>
    <w:p w:rsidR="004A0749" w:rsidRPr="00FA0B23" w:rsidRDefault="00056C47" w:rsidP="004A0749">
      <w:pPr>
        <w:spacing w:line="240" w:lineRule="auto"/>
        <w:rPr>
          <w:sz w:val="26"/>
          <w:szCs w:val="26"/>
        </w:rPr>
      </w:pPr>
      <w:r>
        <w:rPr>
          <w:sz w:val="26"/>
          <w:szCs w:val="26"/>
        </w:rPr>
        <w:t>Two principal issues related to teacher education include self</w:t>
      </w:r>
      <w:r w:rsidR="001B668B">
        <w:rPr>
          <w:sz w:val="26"/>
          <w:szCs w:val="26"/>
        </w:rPr>
        <w:t>-education and formal education</w:t>
      </w:r>
      <w:r w:rsidR="004A0749" w:rsidRPr="00FA0B23">
        <w:rPr>
          <w:sz w:val="26"/>
          <w:szCs w:val="26"/>
        </w:rPr>
        <w:t xml:space="preserve">. First, </w:t>
      </w:r>
      <w:r w:rsidR="007D0B45">
        <w:rPr>
          <w:sz w:val="26"/>
          <w:szCs w:val="26"/>
        </w:rPr>
        <w:t>self-training refers to the teacher’</w:t>
      </w:r>
      <w:r w:rsidR="001B668B">
        <w:rPr>
          <w:sz w:val="26"/>
          <w:szCs w:val="26"/>
        </w:rPr>
        <w:t xml:space="preserve"> continuous</w:t>
      </w:r>
      <w:r w:rsidR="007D0B45">
        <w:rPr>
          <w:sz w:val="26"/>
          <w:szCs w:val="26"/>
        </w:rPr>
        <w:t xml:space="preserve"> self-reflection and active participation in the ELT professional community. Second</w:t>
      </w:r>
      <w:r w:rsidR="009B737C">
        <w:rPr>
          <w:sz w:val="26"/>
          <w:szCs w:val="26"/>
        </w:rPr>
        <w:t xml:space="preserve">, </w:t>
      </w:r>
      <w:r w:rsidR="004A0749" w:rsidRPr="00FA0B23">
        <w:rPr>
          <w:sz w:val="26"/>
          <w:szCs w:val="26"/>
        </w:rPr>
        <w:t>teachers ne</w:t>
      </w:r>
      <w:r w:rsidR="00801AA6">
        <w:rPr>
          <w:sz w:val="26"/>
          <w:szCs w:val="26"/>
        </w:rPr>
        <w:t>ed a provision of more updated and practical</w:t>
      </w:r>
      <w:r w:rsidR="004A0749" w:rsidRPr="00FA0B23">
        <w:rPr>
          <w:sz w:val="26"/>
          <w:szCs w:val="26"/>
        </w:rPr>
        <w:t xml:space="preserve"> </w:t>
      </w:r>
      <w:r w:rsidR="00801AA6">
        <w:rPr>
          <w:sz w:val="26"/>
          <w:szCs w:val="26"/>
        </w:rPr>
        <w:t>m</w:t>
      </w:r>
      <w:r w:rsidR="004A0749" w:rsidRPr="00FA0B23">
        <w:rPr>
          <w:sz w:val="26"/>
          <w:szCs w:val="26"/>
        </w:rPr>
        <w:t xml:space="preserve">ethods </w:t>
      </w:r>
      <w:r w:rsidR="00801AA6">
        <w:rPr>
          <w:sz w:val="26"/>
          <w:szCs w:val="26"/>
        </w:rPr>
        <w:t xml:space="preserve">to </w:t>
      </w:r>
      <w:r w:rsidR="004A0749" w:rsidRPr="00FA0B23">
        <w:rPr>
          <w:sz w:val="26"/>
          <w:szCs w:val="26"/>
        </w:rPr>
        <w:t xml:space="preserve">practice them appropriately. </w:t>
      </w:r>
      <w:r w:rsidR="00607F46">
        <w:rPr>
          <w:sz w:val="26"/>
          <w:szCs w:val="26"/>
        </w:rPr>
        <w:t xml:space="preserve">Plus, </w:t>
      </w:r>
      <w:r w:rsidR="004A0749" w:rsidRPr="00FA0B23">
        <w:rPr>
          <w:sz w:val="26"/>
          <w:szCs w:val="26"/>
        </w:rPr>
        <w:t>they should receive formal training of assessment literacy and practice</w:t>
      </w:r>
      <w:r w:rsidR="00EA486F">
        <w:rPr>
          <w:sz w:val="26"/>
          <w:szCs w:val="26"/>
        </w:rPr>
        <w:t xml:space="preserve">. </w:t>
      </w:r>
    </w:p>
    <w:p w:rsidR="004A0749" w:rsidRPr="00FA0B23" w:rsidRDefault="004A0749" w:rsidP="004A0749">
      <w:pPr>
        <w:pStyle w:val="Heading3"/>
        <w:spacing w:line="240" w:lineRule="auto"/>
      </w:pPr>
      <w:bookmarkStart w:id="205" w:name="_Toc43753930"/>
      <w:bookmarkStart w:id="206" w:name="_Toc44573551"/>
      <w:r w:rsidRPr="00FA0B23">
        <w:t>6.2.3. Implications for research</w:t>
      </w:r>
      <w:bookmarkEnd w:id="205"/>
      <w:bookmarkEnd w:id="206"/>
    </w:p>
    <w:p w:rsidR="004A0749" w:rsidRPr="00FA0B23" w:rsidRDefault="004A0749" w:rsidP="004A0749">
      <w:pPr>
        <w:spacing w:line="240" w:lineRule="auto"/>
        <w:rPr>
          <w:sz w:val="26"/>
          <w:szCs w:val="26"/>
        </w:rPr>
      </w:pPr>
      <w:r w:rsidRPr="00FA0B23">
        <w:rPr>
          <w:sz w:val="26"/>
          <w:szCs w:val="26"/>
        </w:rPr>
        <w:t>The research findings open promising research agenda not only in the washback field but other fields as well. In the washback area, the research conceptual framework (</w:t>
      </w:r>
      <w:r w:rsidR="003D25E9">
        <w:rPr>
          <w:sz w:val="26"/>
          <w:szCs w:val="26"/>
        </w:rPr>
        <w:t>F</w:t>
      </w:r>
      <w:r w:rsidRPr="00FA0B23">
        <w:rPr>
          <w:sz w:val="26"/>
          <w:szCs w:val="26"/>
        </w:rPr>
        <w:t>igure 2.6) and the research finding summary framework (</w:t>
      </w:r>
      <w:r w:rsidR="003D25E9">
        <w:rPr>
          <w:sz w:val="26"/>
          <w:szCs w:val="26"/>
        </w:rPr>
        <w:t>F</w:t>
      </w:r>
      <w:r w:rsidRPr="00FA0B23">
        <w:rPr>
          <w:sz w:val="26"/>
          <w:szCs w:val="26"/>
        </w:rPr>
        <w:t>igure 4.1) can be applicable in other research contexts. The research proble</w:t>
      </w:r>
      <w:r w:rsidR="00790184">
        <w:rPr>
          <w:sz w:val="26"/>
          <w:szCs w:val="26"/>
        </w:rPr>
        <w:t xml:space="preserve">ms can be the ones </w:t>
      </w:r>
      <w:r w:rsidR="00B82F0C">
        <w:rPr>
          <w:sz w:val="26"/>
          <w:szCs w:val="26"/>
        </w:rPr>
        <w:t>raised in 6.3</w:t>
      </w:r>
      <w:r w:rsidRPr="00FA0B23">
        <w:rPr>
          <w:sz w:val="26"/>
          <w:szCs w:val="26"/>
        </w:rPr>
        <w:t xml:space="preserve"> or any other interested washback topics. Wilder research areas can be motivated from the findings of the current research. In language assessment, the issues of teacher identity, testing and assessment culture, teacher assessment literacy, teachers’ and students’ motivation, learner autonomy, </w:t>
      </w:r>
      <w:r w:rsidR="00514ED2" w:rsidRPr="00FA0B23">
        <w:rPr>
          <w:sz w:val="26"/>
          <w:szCs w:val="26"/>
        </w:rPr>
        <w:t>code switching</w:t>
      </w:r>
      <w:r w:rsidRPr="00FA0B23">
        <w:rPr>
          <w:sz w:val="26"/>
          <w:szCs w:val="26"/>
        </w:rPr>
        <w:t>, technology application, etc. have not been reached much.</w:t>
      </w:r>
      <w:r w:rsidR="003D25E9">
        <w:rPr>
          <w:sz w:val="26"/>
          <w:szCs w:val="26"/>
        </w:rPr>
        <w:t xml:space="preserve"> In addition, Figure 2.2 can be used to investigate not only English language but other subjects.</w:t>
      </w:r>
    </w:p>
    <w:p w:rsidR="004A0749" w:rsidRPr="00FA0B23" w:rsidRDefault="004A0749" w:rsidP="004A0749">
      <w:pPr>
        <w:pStyle w:val="Heading2"/>
        <w:rPr>
          <w:szCs w:val="26"/>
        </w:rPr>
      </w:pPr>
      <w:bookmarkStart w:id="207" w:name="_Toc43753931"/>
      <w:bookmarkStart w:id="208" w:name="_Toc44573552"/>
      <w:r w:rsidRPr="00FA0B23">
        <w:rPr>
          <w:szCs w:val="26"/>
        </w:rPr>
        <w:t>6.3. Research limitations</w:t>
      </w:r>
      <w:bookmarkEnd w:id="207"/>
      <w:bookmarkEnd w:id="208"/>
    </w:p>
    <w:p w:rsidR="004A0749" w:rsidRPr="00FA0B23" w:rsidRDefault="004A0749" w:rsidP="004A0749">
      <w:pPr>
        <w:spacing w:line="240" w:lineRule="auto"/>
        <w:rPr>
          <w:sz w:val="26"/>
          <w:szCs w:val="26"/>
        </w:rPr>
      </w:pPr>
      <w:r w:rsidRPr="00FA0B23">
        <w:rPr>
          <w:sz w:val="26"/>
          <w:szCs w:val="26"/>
        </w:rPr>
        <w:t>Six limit</w:t>
      </w:r>
      <w:r w:rsidR="002D6759">
        <w:rPr>
          <w:sz w:val="26"/>
          <w:szCs w:val="26"/>
        </w:rPr>
        <w:t xml:space="preserve">ations are be listed. </w:t>
      </w:r>
      <w:r w:rsidR="00F814D7">
        <w:rPr>
          <w:sz w:val="26"/>
          <w:szCs w:val="26"/>
        </w:rPr>
        <w:t>First, there</w:t>
      </w:r>
      <w:r w:rsidRPr="00FA0B23">
        <w:rPr>
          <w:sz w:val="26"/>
          <w:szCs w:val="26"/>
        </w:rPr>
        <w:t xml:space="preserve"> </w:t>
      </w:r>
      <w:r w:rsidR="00F814D7">
        <w:rPr>
          <w:sz w:val="26"/>
          <w:szCs w:val="26"/>
        </w:rPr>
        <w:t>were</w:t>
      </w:r>
      <w:r w:rsidRPr="00FA0B23">
        <w:rPr>
          <w:sz w:val="26"/>
          <w:szCs w:val="26"/>
        </w:rPr>
        <w:t xml:space="preserve"> no data from the student source to triangulate with th</w:t>
      </w:r>
      <w:r w:rsidR="00F814D7">
        <w:rPr>
          <w:sz w:val="26"/>
          <w:szCs w:val="26"/>
        </w:rPr>
        <w:t xml:space="preserve">at from the teacher data source. Second, no </w:t>
      </w:r>
      <w:r w:rsidR="00DA307A">
        <w:rPr>
          <w:sz w:val="26"/>
          <w:szCs w:val="26"/>
        </w:rPr>
        <w:t>quantitative methods like a surve</w:t>
      </w:r>
      <w:r w:rsidR="00514ED2">
        <w:rPr>
          <w:sz w:val="26"/>
          <w:szCs w:val="26"/>
        </w:rPr>
        <w:t>y were</w:t>
      </w:r>
      <w:r w:rsidR="00DA307A">
        <w:rPr>
          <w:sz w:val="26"/>
          <w:szCs w:val="26"/>
        </w:rPr>
        <w:t xml:space="preserve"> cond</w:t>
      </w:r>
      <w:r w:rsidR="00F814D7">
        <w:rPr>
          <w:sz w:val="26"/>
          <w:szCs w:val="26"/>
        </w:rPr>
        <w:t>ucted</w:t>
      </w:r>
      <w:r w:rsidRPr="00FA0B23">
        <w:rPr>
          <w:sz w:val="26"/>
          <w:szCs w:val="26"/>
        </w:rPr>
        <w:t xml:space="preserve"> for richer data. Third, the washback evidence would be persuasive if the researcher had an access to both the exam-preparation class and the non</w:t>
      </w:r>
      <w:r w:rsidR="00DA307A">
        <w:rPr>
          <w:sz w:val="26"/>
          <w:szCs w:val="26"/>
        </w:rPr>
        <w:t>-exam preparation class. Fourth</w:t>
      </w:r>
      <w:r w:rsidRPr="00FA0B23">
        <w:rPr>
          <w:sz w:val="26"/>
          <w:szCs w:val="26"/>
        </w:rPr>
        <w:t>, the researcher had intended to attend more than one class taught by a single teacher to see whether the teacher applied different treatments to diffe</w:t>
      </w:r>
      <w:r w:rsidR="00547976">
        <w:rPr>
          <w:sz w:val="26"/>
          <w:szCs w:val="26"/>
        </w:rPr>
        <w:t xml:space="preserve">rent classes. The intention </w:t>
      </w:r>
      <w:r w:rsidRPr="00FA0B23">
        <w:rPr>
          <w:sz w:val="26"/>
          <w:szCs w:val="26"/>
        </w:rPr>
        <w:t>failed because of both the teachers’ and the researc</w:t>
      </w:r>
      <w:r w:rsidR="00DA307A">
        <w:rPr>
          <w:sz w:val="26"/>
          <w:szCs w:val="26"/>
        </w:rPr>
        <w:t>her’s overlapped schedules. Fifth, only a</w:t>
      </w:r>
      <w:r w:rsidRPr="00FA0B23">
        <w:rPr>
          <w:sz w:val="26"/>
          <w:szCs w:val="26"/>
        </w:rPr>
        <w:t xml:space="preserve"> small number of participants and one university</w:t>
      </w:r>
      <w:r w:rsidR="00DA307A">
        <w:rPr>
          <w:sz w:val="26"/>
          <w:szCs w:val="26"/>
        </w:rPr>
        <w:t xml:space="preserve"> was studied</w:t>
      </w:r>
      <w:r w:rsidRPr="00FA0B23">
        <w:rPr>
          <w:sz w:val="26"/>
          <w:szCs w:val="26"/>
        </w:rPr>
        <w:t>, which prevented data diversity and generalization. Last but not least, test scores of the EAT should be collected to expectedly find out the correlation between each teacher’s teaching and their student success.</w:t>
      </w:r>
      <w:r w:rsidR="002D6759">
        <w:rPr>
          <w:sz w:val="26"/>
          <w:szCs w:val="26"/>
        </w:rPr>
        <w:t xml:space="preserve"> These shortcomings are solvable in favorable conditions.</w:t>
      </w:r>
    </w:p>
    <w:p w:rsidR="004A0749" w:rsidRPr="00FA0B23" w:rsidRDefault="004A0749" w:rsidP="004A0749">
      <w:pPr>
        <w:spacing w:line="240" w:lineRule="auto"/>
        <w:rPr>
          <w:sz w:val="26"/>
          <w:szCs w:val="26"/>
        </w:rPr>
      </w:pPr>
    </w:p>
    <w:p w:rsidR="004A0749" w:rsidRPr="00FA0B23" w:rsidRDefault="004A0749" w:rsidP="00572179">
      <w:pPr>
        <w:pStyle w:val="Heading1"/>
      </w:pPr>
      <w:bookmarkStart w:id="209" w:name="_Toc44573553"/>
      <w:r w:rsidRPr="00FA0B23">
        <w:t>RESEARCHER’S PUBLICATIONS RELATED TO THE THESIS</w:t>
      </w:r>
      <w:bookmarkEnd w:id="209"/>
    </w:p>
    <w:p w:rsidR="004A0749" w:rsidRPr="00FA0B23" w:rsidRDefault="004A0749" w:rsidP="004A0749">
      <w:pPr>
        <w:spacing w:line="312" w:lineRule="auto"/>
        <w:rPr>
          <w:rFonts w:cs="Times New Roman"/>
          <w:sz w:val="26"/>
          <w:szCs w:val="26"/>
        </w:rPr>
      </w:pPr>
    </w:p>
    <w:p w:rsidR="004A0749" w:rsidRPr="00FA0B23" w:rsidRDefault="004A0749" w:rsidP="004A0749">
      <w:pPr>
        <w:pStyle w:val="ListParagraph"/>
        <w:numPr>
          <w:ilvl w:val="0"/>
          <w:numId w:val="17"/>
        </w:numPr>
        <w:spacing w:after="160" w:line="360" w:lineRule="auto"/>
        <w:jc w:val="left"/>
        <w:rPr>
          <w:rFonts w:cs="Times New Roman"/>
          <w:sz w:val="26"/>
          <w:szCs w:val="26"/>
        </w:rPr>
      </w:pPr>
      <w:r w:rsidRPr="00FA0B23">
        <w:rPr>
          <w:rFonts w:cs="Times New Roman"/>
          <w:sz w:val="26"/>
          <w:szCs w:val="26"/>
        </w:rPr>
        <w:t xml:space="preserve">Dinh, M. T. (2018). Developing a conceptual framework for washback of English tests to EFL teachers’ perceptions of teaching aspects. </w:t>
      </w:r>
      <w:r w:rsidRPr="00FA0B23">
        <w:rPr>
          <w:rFonts w:cs="Times New Roman"/>
          <w:i/>
          <w:sz w:val="26"/>
          <w:szCs w:val="26"/>
        </w:rPr>
        <w:t>Proceeding of the International Graduate Research Gymnasium.</w:t>
      </w:r>
      <w:r w:rsidRPr="00FA0B23">
        <w:rPr>
          <w:rFonts w:cs="Times New Roman"/>
          <w:sz w:val="26"/>
          <w:szCs w:val="26"/>
        </w:rPr>
        <w:t xml:space="preserve"> pp. 620-633. Vietnam National University Press, Hanoi.</w:t>
      </w:r>
    </w:p>
    <w:p w:rsidR="004A0749" w:rsidRPr="00FA0B23" w:rsidRDefault="004A0749" w:rsidP="004A0749">
      <w:pPr>
        <w:pStyle w:val="ListParagraph"/>
        <w:numPr>
          <w:ilvl w:val="0"/>
          <w:numId w:val="17"/>
        </w:numPr>
        <w:spacing w:after="160" w:line="360" w:lineRule="auto"/>
        <w:jc w:val="left"/>
        <w:rPr>
          <w:rFonts w:cs="Times New Roman"/>
          <w:sz w:val="26"/>
          <w:szCs w:val="26"/>
        </w:rPr>
      </w:pPr>
      <w:r w:rsidRPr="00FA0B23">
        <w:rPr>
          <w:rFonts w:cs="Times New Roman"/>
          <w:sz w:val="26"/>
          <w:szCs w:val="26"/>
        </w:rPr>
        <w:t xml:space="preserve">Dinh, M.T. (2019). Developing a washback framework of English tests to teachers’ perceptions and practices. </w:t>
      </w:r>
      <w:r w:rsidRPr="00FA0B23">
        <w:rPr>
          <w:rFonts w:cs="Times New Roman"/>
          <w:i/>
          <w:sz w:val="26"/>
          <w:szCs w:val="26"/>
        </w:rPr>
        <w:t>Proceeding of the International Graduate Research Gymnasium.</w:t>
      </w:r>
      <w:r w:rsidRPr="00FA0B23">
        <w:rPr>
          <w:rFonts w:cs="Times New Roman"/>
          <w:sz w:val="26"/>
          <w:szCs w:val="26"/>
        </w:rPr>
        <w:t xml:space="preserve"> pp. 757-767. Vietnam National University Press, Hanoi.</w:t>
      </w:r>
    </w:p>
    <w:p w:rsidR="004A0749" w:rsidRPr="00292A8B" w:rsidRDefault="004A0749" w:rsidP="004A0749">
      <w:pPr>
        <w:pStyle w:val="ListParagraph"/>
        <w:numPr>
          <w:ilvl w:val="0"/>
          <w:numId w:val="17"/>
        </w:numPr>
        <w:spacing w:after="200" w:line="312" w:lineRule="auto"/>
        <w:rPr>
          <w:rFonts w:cs="Times New Roman"/>
          <w:sz w:val="26"/>
          <w:szCs w:val="26"/>
        </w:rPr>
      </w:pPr>
      <w:r w:rsidRPr="009D42D2">
        <w:rPr>
          <w:rFonts w:cs="Times New Roman"/>
          <w:sz w:val="26"/>
          <w:szCs w:val="26"/>
        </w:rPr>
        <w:t xml:space="preserve">Dinh, M.T. (2020). Washback of an English achievement test on teachers’ perceptions at a Vietnamese university. </w:t>
      </w:r>
      <w:r w:rsidRPr="009D42D2">
        <w:rPr>
          <w:rFonts w:cs="Times New Roman"/>
          <w:i/>
          <w:sz w:val="26"/>
          <w:szCs w:val="26"/>
        </w:rPr>
        <w:t>VNU Journal of Foreign Studies</w:t>
      </w:r>
      <w:r w:rsidRPr="009D42D2">
        <w:rPr>
          <w:rFonts w:cs="Times New Roman"/>
          <w:sz w:val="26"/>
          <w:szCs w:val="26"/>
        </w:rPr>
        <w:t>, Vol.36, No.3 (2020) 1-16</w:t>
      </w:r>
    </w:p>
    <w:p w:rsidR="00523278" w:rsidRDefault="00523278" w:rsidP="00523278"/>
    <w:p w:rsidR="00523278" w:rsidRDefault="00523278" w:rsidP="00523278"/>
    <w:p w:rsidR="00523278" w:rsidRDefault="00523278" w:rsidP="00523278"/>
    <w:p w:rsidR="00523278" w:rsidRDefault="00523278" w:rsidP="00523278"/>
    <w:p w:rsidR="00523278" w:rsidRDefault="00523278" w:rsidP="00523278"/>
    <w:p w:rsidR="00523278" w:rsidRDefault="00523278" w:rsidP="00523278"/>
    <w:p w:rsidR="00523278" w:rsidRDefault="00523278" w:rsidP="00523278"/>
    <w:p w:rsidR="00523278" w:rsidRDefault="00523278" w:rsidP="00523278"/>
    <w:p w:rsidR="00523278" w:rsidRDefault="00523278" w:rsidP="00523278"/>
    <w:p w:rsidR="00523278" w:rsidRDefault="00523278" w:rsidP="00523278"/>
    <w:p w:rsidR="00523278" w:rsidRDefault="00523278" w:rsidP="00523278"/>
    <w:p w:rsidR="00523278" w:rsidRDefault="00523278" w:rsidP="00523278"/>
    <w:p w:rsidR="00523278" w:rsidRDefault="00523278" w:rsidP="00523278">
      <w:pPr>
        <w:pStyle w:val="Heading1"/>
        <w:rPr>
          <w:szCs w:val="26"/>
        </w:rPr>
        <w:sectPr w:rsidR="00523278" w:rsidSect="00392591">
          <w:pgSz w:w="12240" w:h="15840"/>
          <w:pgMar w:top="1440" w:right="1440" w:bottom="1440" w:left="1440" w:header="720" w:footer="720" w:gutter="0"/>
          <w:cols w:space="720"/>
          <w:docGrid w:linePitch="381"/>
        </w:sectPr>
      </w:pPr>
    </w:p>
    <w:bookmarkEnd w:id="181"/>
    <w:p w:rsidR="0021426F" w:rsidRPr="00292A8B" w:rsidRDefault="0021426F" w:rsidP="00292A8B">
      <w:pPr>
        <w:spacing w:line="312" w:lineRule="auto"/>
        <w:jc w:val="left"/>
        <w:rPr>
          <w:rFonts w:cs="Times New Roman"/>
          <w:sz w:val="26"/>
          <w:szCs w:val="26"/>
        </w:rPr>
      </w:pPr>
    </w:p>
    <w:bookmarkEnd w:id="183"/>
    <w:p w:rsidR="00292A8B" w:rsidRPr="00292A8B" w:rsidRDefault="00292A8B">
      <w:pPr>
        <w:spacing w:line="312" w:lineRule="auto"/>
        <w:jc w:val="left"/>
        <w:rPr>
          <w:rFonts w:cs="Times New Roman"/>
          <w:sz w:val="26"/>
          <w:szCs w:val="26"/>
        </w:rPr>
      </w:pPr>
    </w:p>
    <w:sectPr w:rsidR="00292A8B" w:rsidRPr="00292A8B" w:rsidSect="00292A8B">
      <w:headerReference w:type="default" r:id="rId9"/>
      <w:pgSz w:w="11907" w:h="16840" w:code="9"/>
      <w:pgMar w:top="1134" w:right="1134" w:bottom="1134" w:left="1134" w:header="459" w:footer="45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95" w:rsidRDefault="00DB4C95" w:rsidP="00EB6CD1">
      <w:pPr>
        <w:spacing w:line="240" w:lineRule="auto"/>
      </w:pPr>
      <w:r>
        <w:separator/>
      </w:r>
    </w:p>
  </w:endnote>
  <w:endnote w:type="continuationSeparator" w:id="0">
    <w:p w:rsidR="00DB4C95" w:rsidRDefault="00DB4C95" w:rsidP="00EB6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g-2ff68">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95" w:rsidRDefault="00DB4C95" w:rsidP="00EB6CD1">
      <w:pPr>
        <w:spacing w:line="240" w:lineRule="auto"/>
      </w:pPr>
      <w:r>
        <w:separator/>
      </w:r>
    </w:p>
  </w:footnote>
  <w:footnote w:type="continuationSeparator" w:id="0">
    <w:p w:rsidR="00DB4C95" w:rsidRDefault="00DB4C95" w:rsidP="00EB6C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796228"/>
      <w:docPartObj>
        <w:docPartGallery w:val="Page Numbers (Top of Page)"/>
        <w:docPartUnique/>
      </w:docPartObj>
    </w:sdtPr>
    <w:sdtEndPr>
      <w:rPr>
        <w:noProof/>
      </w:rPr>
    </w:sdtEndPr>
    <w:sdtContent>
      <w:p w:rsidR="007F6841" w:rsidRDefault="007F6841">
        <w:pPr>
          <w:pStyle w:val="Header"/>
          <w:jc w:val="right"/>
        </w:pPr>
        <w:r>
          <w:fldChar w:fldCharType="begin"/>
        </w:r>
        <w:r>
          <w:instrText xml:space="preserve"> PAGE   \* MERGEFORMAT </w:instrText>
        </w:r>
        <w:r>
          <w:fldChar w:fldCharType="separate"/>
        </w:r>
        <w:r w:rsidR="00917237">
          <w:rPr>
            <w:noProof/>
          </w:rPr>
          <w:t>25</w:t>
        </w:r>
        <w:r>
          <w:rPr>
            <w:noProof/>
          </w:rPr>
          <w:fldChar w:fldCharType="end"/>
        </w:r>
      </w:p>
    </w:sdtContent>
  </w:sdt>
  <w:p w:rsidR="007F6841" w:rsidRDefault="007F68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057445"/>
      <w:docPartObj>
        <w:docPartGallery w:val="Page Numbers (Top of Page)"/>
        <w:docPartUnique/>
      </w:docPartObj>
    </w:sdtPr>
    <w:sdtEndPr>
      <w:rPr>
        <w:noProof/>
      </w:rPr>
    </w:sdtEndPr>
    <w:sdtContent>
      <w:p w:rsidR="007F6841" w:rsidRDefault="007F6841">
        <w:pPr>
          <w:pStyle w:val="Header"/>
          <w:jc w:val="right"/>
        </w:pPr>
        <w:r>
          <w:fldChar w:fldCharType="begin"/>
        </w:r>
        <w:r>
          <w:instrText xml:space="preserve"> PAGE   \* MERGEFORMAT </w:instrText>
        </w:r>
        <w:r>
          <w:fldChar w:fldCharType="separate"/>
        </w:r>
        <w:r w:rsidR="00917237">
          <w:rPr>
            <w:noProof/>
          </w:rPr>
          <w:t>1</w:t>
        </w:r>
        <w:r>
          <w:rPr>
            <w:noProof/>
          </w:rPr>
          <w:fldChar w:fldCharType="end"/>
        </w:r>
      </w:p>
    </w:sdtContent>
  </w:sdt>
  <w:p w:rsidR="007F6841" w:rsidRDefault="007F6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47CC2"/>
    <w:multiLevelType w:val="multilevel"/>
    <w:tmpl w:val="7676FF1C"/>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07E210A3"/>
    <w:multiLevelType w:val="hybridMultilevel"/>
    <w:tmpl w:val="00A65532"/>
    <w:lvl w:ilvl="0" w:tplc="06D6A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856FB8"/>
    <w:multiLevelType w:val="hybridMultilevel"/>
    <w:tmpl w:val="8F5A1BB0"/>
    <w:lvl w:ilvl="0" w:tplc="04090003">
      <w:start w:val="1"/>
      <w:numFmt w:val="bullet"/>
      <w:lvlText w:val="o"/>
      <w:lvlJc w:val="left"/>
      <w:pPr>
        <w:ind w:left="720" w:hanging="360"/>
      </w:pPr>
      <w:rPr>
        <w:rFonts w:ascii="Courier New" w:hAnsi="Courier New" w:cs="Courier New" w:hint="default"/>
      </w:rPr>
    </w:lvl>
    <w:lvl w:ilvl="1" w:tplc="9B68840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A30B7"/>
    <w:multiLevelType w:val="hybridMultilevel"/>
    <w:tmpl w:val="AD9E336C"/>
    <w:lvl w:ilvl="0" w:tplc="9C46C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842149"/>
    <w:multiLevelType w:val="hybridMultilevel"/>
    <w:tmpl w:val="3E1042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A016A8"/>
    <w:multiLevelType w:val="hybridMultilevel"/>
    <w:tmpl w:val="3D4A96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5E68AC"/>
    <w:multiLevelType w:val="hybridMultilevel"/>
    <w:tmpl w:val="CC36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B0029"/>
    <w:multiLevelType w:val="hybridMultilevel"/>
    <w:tmpl w:val="24F65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F2D4E"/>
    <w:multiLevelType w:val="hybridMultilevel"/>
    <w:tmpl w:val="B3D472BE"/>
    <w:lvl w:ilvl="0" w:tplc="27900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90F3F"/>
    <w:multiLevelType w:val="hybridMultilevel"/>
    <w:tmpl w:val="6B4E06D2"/>
    <w:lvl w:ilvl="0" w:tplc="4D08AC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B3933"/>
    <w:multiLevelType w:val="hybridMultilevel"/>
    <w:tmpl w:val="4F061B70"/>
    <w:lvl w:ilvl="0" w:tplc="7EF892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5B737F"/>
    <w:multiLevelType w:val="hybridMultilevel"/>
    <w:tmpl w:val="7B281D1C"/>
    <w:lvl w:ilvl="0" w:tplc="143479A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2FA578B"/>
    <w:multiLevelType w:val="hybridMultilevel"/>
    <w:tmpl w:val="58180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465433"/>
    <w:multiLevelType w:val="hybridMultilevel"/>
    <w:tmpl w:val="03065B24"/>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EA3B25"/>
    <w:multiLevelType w:val="hybridMultilevel"/>
    <w:tmpl w:val="6AAA8D86"/>
    <w:lvl w:ilvl="0" w:tplc="E732223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E264343"/>
    <w:multiLevelType w:val="hybridMultilevel"/>
    <w:tmpl w:val="373096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1"/>
  </w:num>
  <w:num w:numId="4">
    <w:abstractNumId w:val="10"/>
  </w:num>
  <w:num w:numId="5">
    <w:abstractNumId w:val="12"/>
  </w:num>
  <w:num w:numId="6">
    <w:abstractNumId w:val="2"/>
  </w:num>
  <w:num w:numId="7">
    <w:abstractNumId w:val="9"/>
  </w:num>
  <w:num w:numId="8">
    <w:abstractNumId w:val="8"/>
  </w:num>
  <w:num w:numId="9">
    <w:abstractNumId w:val="14"/>
  </w:num>
  <w:num w:numId="10">
    <w:abstractNumId w:val="3"/>
  </w:num>
  <w:num w:numId="11">
    <w:abstractNumId w:val="4"/>
  </w:num>
  <w:num w:numId="12">
    <w:abstractNumId w:val="5"/>
  </w:num>
  <w:num w:numId="13">
    <w:abstractNumId w:val="13"/>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7"/>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8A"/>
    <w:rsid w:val="000035EB"/>
    <w:rsid w:val="00004DDD"/>
    <w:rsid w:val="00006648"/>
    <w:rsid w:val="00014276"/>
    <w:rsid w:val="00014ECA"/>
    <w:rsid w:val="00017AC9"/>
    <w:rsid w:val="00020A7F"/>
    <w:rsid w:val="00020DE6"/>
    <w:rsid w:val="00021271"/>
    <w:rsid w:val="000212C9"/>
    <w:rsid w:val="00021C18"/>
    <w:rsid w:val="00022078"/>
    <w:rsid w:val="00022380"/>
    <w:rsid w:val="00030BE3"/>
    <w:rsid w:val="000330CA"/>
    <w:rsid w:val="00033B48"/>
    <w:rsid w:val="00035C64"/>
    <w:rsid w:val="00041EC1"/>
    <w:rsid w:val="00043875"/>
    <w:rsid w:val="0005497C"/>
    <w:rsid w:val="00054BFB"/>
    <w:rsid w:val="00054BFE"/>
    <w:rsid w:val="00056C47"/>
    <w:rsid w:val="0006045D"/>
    <w:rsid w:val="00061A25"/>
    <w:rsid w:val="0006247A"/>
    <w:rsid w:val="00062615"/>
    <w:rsid w:val="0006297F"/>
    <w:rsid w:val="00063C94"/>
    <w:rsid w:val="000643BB"/>
    <w:rsid w:val="000672B0"/>
    <w:rsid w:val="00073B4C"/>
    <w:rsid w:val="00074151"/>
    <w:rsid w:val="00075973"/>
    <w:rsid w:val="0007658C"/>
    <w:rsid w:val="000776C3"/>
    <w:rsid w:val="00080801"/>
    <w:rsid w:val="00080C9E"/>
    <w:rsid w:val="000817FF"/>
    <w:rsid w:val="00083D5D"/>
    <w:rsid w:val="000840A2"/>
    <w:rsid w:val="00084A6A"/>
    <w:rsid w:val="00087313"/>
    <w:rsid w:val="0008756C"/>
    <w:rsid w:val="00087BB7"/>
    <w:rsid w:val="000930E0"/>
    <w:rsid w:val="00093D5A"/>
    <w:rsid w:val="00093D60"/>
    <w:rsid w:val="00093FE4"/>
    <w:rsid w:val="000954CC"/>
    <w:rsid w:val="00095CD1"/>
    <w:rsid w:val="0009602C"/>
    <w:rsid w:val="000A029F"/>
    <w:rsid w:val="000A33A4"/>
    <w:rsid w:val="000A3B37"/>
    <w:rsid w:val="000A3DB4"/>
    <w:rsid w:val="000A4BAE"/>
    <w:rsid w:val="000A73E6"/>
    <w:rsid w:val="000B27D8"/>
    <w:rsid w:val="000B3752"/>
    <w:rsid w:val="000B4EE6"/>
    <w:rsid w:val="000B5366"/>
    <w:rsid w:val="000B7B10"/>
    <w:rsid w:val="000B7DC2"/>
    <w:rsid w:val="000C29E9"/>
    <w:rsid w:val="000C3553"/>
    <w:rsid w:val="000C5FFB"/>
    <w:rsid w:val="000C783B"/>
    <w:rsid w:val="000D1CC0"/>
    <w:rsid w:val="000D29C3"/>
    <w:rsid w:val="000D3FC8"/>
    <w:rsid w:val="000D5254"/>
    <w:rsid w:val="000D525D"/>
    <w:rsid w:val="000D7185"/>
    <w:rsid w:val="000D7C74"/>
    <w:rsid w:val="000E1825"/>
    <w:rsid w:val="000E2BDA"/>
    <w:rsid w:val="000E2C60"/>
    <w:rsid w:val="000E63EA"/>
    <w:rsid w:val="000F198D"/>
    <w:rsid w:val="000F2DFA"/>
    <w:rsid w:val="000F319E"/>
    <w:rsid w:val="000F4358"/>
    <w:rsid w:val="00102093"/>
    <w:rsid w:val="00103A38"/>
    <w:rsid w:val="00103BF8"/>
    <w:rsid w:val="00104228"/>
    <w:rsid w:val="00104CD8"/>
    <w:rsid w:val="00105F6A"/>
    <w:rsid w:val="00110242"/>
    <w:rsid w:val="001110FF"/>
    <w:rsid w:val="00114F57"/>
    <w:rsid w:val="0011750D"/>
    <w:rsid w:val="00120182"/>
    <w:rsid w:val="00124440"/>
    <w:rsid w:val="001254C6"/>
    <w:rsid w:val="001256DF"/>
    <w:rsid w:val="001272F8"/>
    <w:rsid w:val="001275CC"/>
    <w:rsid w:val="00127857"/>
    <w:rsid w:val="0013205F"/>
    <w:rsid w:val="00132A0D"/>
    <w:rsid w:val="001337A2"/>
    <w:rsid w:val="00133B0C"/>
    <w:rsid w:val="00133FBD"/>
    <w:rsid w:val="0013713D"/>
    <w:rsid w:val="00140E62"/>
    <w:rsid w:val="00142D9C"/>
    <w:rsid w:val="0014653F"/>
    <w:rsid w:val="001519D4"/>
    <w:rsid w:val="00153529"/>
    <w:rsid w:val="001650CF"/>
    <w:rsid w:val="0016761C"/>
    <w:rsid w:val="001703A6"/>
    <w:rsid w:val="00170AE2"/>
    <w:rsid w:val="00171E09"/>
    <w:rsid w:val="0017305B"/>
    <w:rsid w:val="00174D02"/>
    <w:rsid w:val="001759A5"/>
    <w:rsid w:val="0017629F"/>
    <w:rsid w:val="001767DC"/>
    <w:rsid w:val="00183625"/>
    <w:rsid w:val="00183E0C"/>
    <w:rsid w:val="00185B40"/>
    <w:rsid w:val="00185E58"/>
    <w:rsid w:val="00186896"/>
    <w:rsid w:val="0019092E"/>
    <w:rsid w:val="0019209B"/>
    <w:rsid w:val="00192DA5"/>
    <w:rsid w:val="001934CB"/>
    <w:rsid w:val="00194C5E"/>
    <w:rsid w:val="00195D12"/>
    <w:rsid w:val="001A0063"/>
    <w:rsid w:val="001A19C2"/>
    <w:rsid w:val="001A4DF2"/>
    <w:rsid w:val="001A5DB2"/>
    <w:rsid w:val="001B0656"/>
    <w:rsid w:val="001B07FD"/>
    <w:rsid w:val="001B2938"/>
    <w:rsid w:val="001B36A2"/>
    <w:rsid w:val="001B5314"/>
    <w:rsid w:val="001B668B"/>
    <w:rsid w:val="001C109C"/>
    <w:rsid w:val="001C1F34"/>
    <w:rsid w:val="001C1F88"/>
    <w:rsid w:val="001C2270"/>
    <w:rsid w:val="001C2C27"/>
    <w:rsid w:val="001D0AAA"/>
    <w:rsid w:val="001D246E"/>
    <w:rsid w:val="001D2C06"/>
    <w:rsid w:val="001D3A76"/>
    <w:rsid w:val="001E4077"/>
    <w:rsid w:val="001E4411"/>
    <w:rsid w:val="001E4C30"/>
    <w:rsid w:val="001E557E"/>
    <w:rsid w:val="001E707B"/>
    <w:rsid w:val="001E7EAD"/>
    <w:rsid w:val="001F20DA"/>
    <w:rsid w:val="001F2EC9"/>
    <w:rsid w:val="001F329E"/>
    <w:rsid w:val="001F422B"/>
    <w:rsid w:val="001F4A5D"/>
    <w:rsid w:val="001F6707"/>
    <w:rsid w:val="002013AC"/>
    <w:rsid w:val="00202B1B"/>
    <w:rsid w:val="00202E00"/>
    <w:rsid w:val="00207615"/>
    <w:rsid w:val="002109A7"/>
    <w:rsid w:val="00212307"/>
    <w:rsid w:val="0021426F"/>
    <w:rsid w:val="0021468B"/>
    <w:rsid w:val="00217A14"/>
    <w:rsid w:val="00217AFF"/>
    <w:rsid w:val="0022204C"/>
    <w:rsid w:val="0022213E"/>
    <w:rsid w:val="00222404"/>
    <w:rsid w:val="002234BA"/>
    <w:rsid w:val="0022460A"/>
    <w:rsid w:val="002256E7"/>
    <w:rsid w:val="00225DCB"/>
    <w:rsid w:val="002270E1"/>
    <w:rsid w:val="002271D1"/>
    <w:rsid w:val="00234196"/>
    <w:rsid w:val="0023511C"/>
    <w:rsid w:val="0023666B"/>
    <w:rsid w:val="002372F4"/>
    <w:rsid w:val="00237E8D"/>
    <w:rsid w:val="0024110B"/>
    <w:rsid w:val="002429BC"/>
    <w:rsid w:val="00243014"/>
    <w:rsid w:val="002452A9"/>
    <w:rsid w:val="002459B6"/>
    <w:rsid w:val="0025149E"/>
    <w:rsid w:val="0025302A"/>
    <w:rsid w:val="0025336C"/>
    <w:rsid w:val="00254DA1"/>
    <w:rsid w:val="00254EEE"/>
    <w:rsid w:val="00256698"/>
    <w:rsid w:val="00260552"/>
    <w:rsid w:val="0026222F"/>
    <w:rsid w:val="00262C73"/>
    <w:rsid w:val="00263727"/>
    <w:rsid w:val="00263D07"/>
    <w:rsid w:val="002657AB"/>
    <w:rsid w:val="00265E67"/>
    <w:rsid w:val="002663EB"/>
    <w:rsid w:val="00266B54"/>
    <w:rsid w:val="00266BDE"/>
    <w:rsid w:val="00267BF9"/>
    <w:rsid w:val="0027035D"/>
    <w:rsid w:val="00271B78"/>
    <w:rsid w:val="00272DDA"/>
    <w:rsid w:val="00275734"/>
    <w:rsid w:val="00276E70"/>
    <w:rsid w:val="00277CF5"/>
    <w:rsid w:val="0028157C"/>
    <w:rsid w:val="00281FDA"/>
    <w:rsid w:val="00282660"/>
    <w:rsid w:val="00283C83"/>
    <w:rsid w:val="002844A2"/>
    <w:rsid w:val="0028630A"/>
    <w:rsid w:val="0028706D"/>
    <w:rsid w:val="00287E7E"/>
    <w:rsid w:val="00287F6E"/>
    <w:rsid w:val="00292166"/>
    <w:rsid w:val="0029218A"/>
    <w:rsid w:val="00292A8B"/>
    <w:rsid w:val="00292F02"/>
    <w:rsid w:val="002941F7"/>
    <w:rsid w:val="00294628"/>
    <w:rsid w:val="00295808"/>
    <w:rsid w:val="002A0BC2"/>
    <w:rsid w:val="002A203A"/>
    <w:rsid w:val="002A3256"/>
    <w:rsid w:val="002A7344"/>
    <w:rsid w:val="002A7B73"/>
    <w:rsid w:val="002B27EA"/>
    <w:rsid w:val="002B2D5A"/>
    <w:rsid w:val="002B5706"/>
    <w:rsid w:val="002B6A25"/>
    <w:rsid w:val="002C2A37"/>
    <w:rsid w:val="002C567B"/>
    <w:rsid w:val="002C578F"/>
    <w:rsid w:val="002C76FD"/>
    <w:rsid w:val="002D1B76"/>
    <w:rsid w:val="002D1B81"/>
    <w:rsid w:val="002D543F"/>
    <w:rsid w:val="002D6759"/>
    <w:rsid w:val="002D7708"/>
    <w:rsid w:val="002D7933"/>
    <w:rsid w:val="002D7953"/>
    <w:rsid w:val="002E1DFC"/>
    <w:rsid w:val="002E2CB0"/>
    <w:rsid w:val="002E4617"/>
    <w:rsid w:val="002F0269"/>
    <w:rsid w:val="002F04F4"/>
    <w:rsid w:val="002F5214"/>
    <w:rsid w:val="002F62A6"/>
    <w:rsid w:val="00300707"/>
    <w:rsid w:val="00301D3A"/>
    <w:rsid w:val="00301F78"/>
    <w:rsid w:val="00304753"/>
    <w:rsid w:val="003071B8"/>
    <w:rsid w:val="003122AC"/>
    <w:rsid w:val="00312805"/>
    <w:rsid w:val="00314807"/>
    <w:rsid w:val="00315E8F"/>
    <w:rsid w:val="00316CA2"/>
    <w:rsid w:val="00321634"/>
    <w:rsid w:val="0032208F"/>
    <w:rsid w:val="00323C9C"/>
    <w:rsid w:val="00326B26"/>
    <w:rsid w:val="00327561"/>
    <w:rsid w:val="00331F6B"/>
    <w:rsid w:val="00333A4C"/>
    <w:rsid w:val="00333B58"/>
    <w:rsid w:val="00333E88"/>
    <w:rsid w:val="00336E88"/>
    <w:rsid w:val="0034091B"/>
    <w:rsid w:val="003416D0"/>
    <w:rsid w:val="00343C3A"/>
    <w:rsid w:val="00344998"/>
    <w:rsid w:val="00344BC8"/>
    <w:rsid w:val="00345F07"/>
    <w:rsid w:val="003467CA"/>
    <w:rsid w:val="00347DCC"/>
    <w:rsid w:val="00350353"/>
    <w:rsid w:val="00350BE8"/>
    <w:rsid w:val="00351DE6"/>
    <w:rsid w:val="00353B6D"/>
    <w:rsid w:val="00353C0F"/>
    <w:rsid w:val="003555B2"/>
    <w:rsid w:val="00357115"/>
    <w:rsid w:val="00360A52"/>
    <w:rsid w:val="00360E57"/>
    <w:rsid w:val="003615FF"/>
    <w:rsid w:val="00361984"/>
    <w:rsid w:val="00363792"/>
    <w:rsid w:val="00363F12"/>
    <w:rsid w:val="00364478"/>
    <w:rsid w:val="00365F86"/>
    <w:rsid w:val="00366D0F"/>
    <w:rsid w:val="00371FB7"/>
    <w:rsid w:val="003731CB"/>
    <w:rsid w:val="003739CF"/>
    <w:rsid w:val="00373A47"/>
    <w:rsid w:val="00373D3C"/>
    <w:rsid w:val="003745D5"/>
    <w:rsid w:val="0037654E"/>
    <w:rsid w:val="00382140"/>
    <w:rsid w:val="00384B1B"/>
    <w:rsid w:val="003852B4"/>
    <w:rsid w:val="00392591"/>
    <w:rsid w:val="00392A22"/>
    <w:rsid w:val="00393ED1"/>
    <w:rsid w:val="00393EE0"/>
    <w:rsid w:val="003947E9"/>
    <w:rsid w:val="003962C3"/>
    <w:rsid w:val="00396839"/>
    <w:rsid w:val="00397E7B"/>
    <w:rsid w:val="00397F01"/>
    <w:rsid w:val="003A02CB"/>
    <w:rsid w:val="003A1310"/>
    <w:rsid w:val="003A23C7"/>
    <w:rsid w:val="003A2810"/>
    <w:rsid w:val="003A4169"/>
    <w:rsid w:val="003A5064"/>
    <w:rsid w:val="003A516B"/>
    <w:rsid w:val="003A62C5"/>
    <w:rsid w:val="003A713D"/>
    <w:rsid w:val="003B0821"/>
    <w:rsid w:val="003B1633"/>
    <w:rsid w:val="003B1CB4"/>
    <w:rsid w:val="003B296F"/>
    <w:rsid w:val="003B4090"/>
    <w:rsid w:val="003B4AC5"/>
    <w:rsid w:val="003B5E1F"/>
    <w:rsid w:val="003B65D8"/>
    <w:rsid w:val="003C154E"/>
    <w:rsid w:val="003C2CB7"/>
    <w:rsid w:val="003C433F"/>
    <w:rsid w:val="003C4906"/>
    <w:rsid w:val="003C5FFD"/>
    <w:rsid w:val="003D0F2A"/>
    <w:rsid w:val="003D11A0"/>
    <w:rsid w:val="003D25E9"/>
    <w:rsid w:val="003D3407"/>
    <w:rsid w:val="003D5FFC"/>
    <w:rsid w:val="003D6F16"/>
    <w:rsid w:val="003E0D1B"/>
    <w:rsid w:val="003E2241"/>
    <w:rsid w:val="003E23EB"/>
    <w:rsid w:val="003E4F78"/>
    <w:rsid w:val="003E7B65"/>
    <w:rsid w:val="003F1E7F"/>
    <w:rsid w:val="003F39C7"/>
    <w:rsid w:val="003F4C6B"/>
    <w:rsid w:val="004010D1"/>
    <w:rsid w:val="0040199C"/>
    <w:rsid w:val="00402388"/>
    <w:rsid w:val="00402481"/>
    <w:rsid w:val="0040700C"/>
    <w:rsid w:val="00410FB0"/>
    <w:rsid w:val="0041134F"/>
    <w:rsid w:val="004124E4"/>
    <w:rsid w:val="004138DD"/>
    <w:rsid w:val="0041571C"/>
    <w:rsid w:val="004161F9"/>
    <w:rsid w:val="00416438"/>
    <w:rsid w:val="0042020C"/>
    <w:rsid w:val="0042215D"/>
    <w:rsid w:val="004225B3"/>
    <w:rsid w:val="00422F2E"/>
    <w:rsid w:val="00423828"/>
    <w:rsid w:val="00423A97"/>
    <w:rsid w:val="00426CE7"/>
    <w:rsid w:val="00432719"/>
    <w:rsid w:val="00437C1C"/>
    <w:rsid w:val="00441D44"/>
    <w:rsid w:val="0044271F"/>
    <w:rsid w:val="004436F8"/>
    <w:rsid w:val="00444056"/>
    <w:rsid w:val="004475E2"/>
    <w:rsid w:val="00447962"/>
    <w:rsid w:val="00450E96"/>
    <w:rsid w:val="00450ECA"/>
    <w:rsid w:val="0045276D"/>
    <w:rsid w:val="0045631C"/>
    <w:rsid w:val="0045679C"/>
    <w:rsid w:val="00457F69"/>
    <w:rsid w:val="004652F9"/>
    <w:rsid w:val="0046551E"/>
    <w:rsid w:val="00466FEF"/>
    <w:rsid w:val="004676B2"/>
    <w:rsid w:val="00473017"/>
    <w:rsid w:val="0047330F"/>
    <w:rsid w:val="0047638B"/>
    <w:rsid w:val="00483A8C"/>
    <w:rsid w:val="00483E33"/>
    <w:rsid w:val="004872A6"/>
    <w:rsid w:val="004872EC"/>
    <w:rsid w:val="00487868"/>
    <w:rsid w:val="004878EF"/>
    <w:rsid w:val="00490F88"/>
    <w:rsid w:val="00492366"/>
    <w:rsid w:val="00492E3F"/>
    <w:rsid w:val="004A0749"/>
    <w:rsid w:val="004A3D3D"/>
    <w:rsid w:val="004A4572"/>
    <w:rsid w:val="004A497C"/>
    <w:rsid w:val="004A5363"/>
    <w:rsid w:val="004A5A4F"/>
    <w:rsid w:val="004B0C9F"/>
    <w:rsid w:val="004B16AA"/>
    <w:rsid w:val="004B1719"/>
    <w:rsid w:val="004B1ACF"/>
    <w:rsid w:val="004B2B02"/>
    <w:rsid w:val="004B4FE9"/>
    <w:rsid w:val="004B5A62"/>
    <w:rsid w:val="004B60F4"/>
    <w:rsid w:val="004B6404"/>
    <w:rsid w:val="004C4A7C"/>
    <w:rsid w:val="004D0695"/>
    <w:rsid w:val="004D1895"/>
    <w:rsid w:val="004D21F9"/>
    <w:rsid w:val="004D31AC"/>
    <w:rsid w:val="004D6194"/>
    <w:rsid w:val="004E023C"/>
    <w:rsid w:val="004E1235"/>
    <w:rsid w:val="004E1BD0"/>
    <w:rsid w:val="004E2600"/>
    <w:rsid w:val="004E3141"/>
    <w:rsid w:val="004E5CAB"/>
    <w:rsid w:val="004E6CDC"/>
    <w:rsid w:val="004F0DDE"/>
    <w:rsid w:val="004F0E97"/>
    <w:rsid w:val="004F32C1"/>
    <w:rsid w:val="004F3E75"/>
    <w:rsid w:val="004F4327"/>
    <w:rsid w:val="004F6BE1"/>
    <w:rsid w:val="004F7370"/>
    <w:rsid w:val="00500D68"/>
    <w:rsid w:val="00502F86"/>
    <w:rsid w:val="00503E6A"/>
    <w:rsid w:val="00503F2C"/>
    <w:rsid w:val="0050429E"/>
    <w:rsid w:val="005066A8"/>
    <w:rsid w:val="0050671B"/>
    <w:rsid w:val="005072E6"/>
    <w:rsid w:val="0050731A"/>
    <w:rsid w:val="00513618"/>
    <w:rsid w:val="00514559"/>
    <w:rsid w:val="00514ED2"/>
    <w:rsid w:val="00517E57"/>
    <w:rsid w:val="00523278"/>
    <w:rsid w:val="00524860"/>
    <w:rsid w:val="005260F4"/>
    <w:rsid w:val="0052726E"/>
    <w:rsid w:val="00527793"/>
    <w:rsid w:val="00527C84"/>
    <w:rsid w:val="00527E5D"/>
    <w:rsid w:val="00534D37"/>
    <w:rsid w:val="0053518E"/>
    <w:rsid w:val="00537A36"/>
    <w:rsid w:val="00541784"/>
    <w:rsid w:val="005419A2"/>
    <w:rsid w:val="00542916"/>
    <w:rsid w:val="00542A0E"/>
    <w:rsid w:val="00542E67"/>
    <w:rsid w:val="0054392F"/>
    <w:rsid w:val="005439A2"/>
    <w:rsid w:val="00547791"/>
    <w:rsid w:val="00547976"/>
    <w:rsid w:val="00547AE3"/>
    <w:rsid w:val="005529C1"/>
    <w:rsid w:val="00553E9F"/>
    <w:rsid w:val="00553F41"/>
    <w:rsid w:val="005541A6"/>
    <w:rsid w:val="005551A9"/>
    <w:rsid w:val="005570E8"/>
    <w:rsid w:val="00560B4B"/>
    <w:rsid w:val="005645FB"/>
    <w:rsid w:val="00564831"/>
    <w:rsid w:val="00567177"/>
    <w:rsid w:val="00567C9E"/>
    <w:rsid w:val="00572179"/>
    <w:rsid w:val="00572F6F"/>
    <w:rsid w:val="00573D10"/>
    <w:rsid w:val="00574D5A"/>
    <w:rsid w:val="0057782E"/>
    <w:rsid w:val="00581491"/>
    <w:rsid w:val="0058229A"/>
    <w:rsid w:val="005900C7"/>
    <w:rsid w:val="00592F26"/>
    <w:rsid w:val="005934CD"/>
    <w:rsid w:val="0059710E"/>
    <w:rsid w:val="005A1B4C"/>
    <w:rsid w:val="005A1E44"/>
    <w:rsid w:val="005A233C"/>
    <w:rsid w:val="005A3C76"/>
    <w:rsid w:val="005A61A4"/>
    <w:rsid w:val="005B3013"/>
    <w:rsid w:val="005B7FE1"/>
    <w:rsid w:val="005C0038"/>
    <w:rsid w:val="005C1BA8"/>
    <w:rsid w:val="005C2127"/>
    <w:rsid w:val="005C3A35"/>
    <w:rsid w:val="005C3FCB"/>
    <w:rsid w:val="005C4819"/>
    <w:rsid w:val="005C4CA5"/>
    <w:rsid w:val="005C75FE"/>
    <w:rsid w:val="005D0A72"/>
    <w:rsid w:val="005D0D40"/>
    <w:rsid w:val="005D306A"/>
    <w:rsid w:val="005D583A"/>
    <w:rsid w:val="005D63AA"/>
    <w:rsid w:val="005D7C95"/>
    <w:rsid w:val="005E0A03"/>
    <w:rsid w:val="005E0AF1"/>
    <w:rsid w:val="005E0E7E"/>
    <w:rsid w:val="005E2E0D"/>
    <w:rsid w:val="005E35F8"/>
    <w:rsid w:val="005E3795"/>
    <w:rsid w:val="005E412A"/>
    <w:rsid w:val="005E525A"/>
    <w:rsid w:val="005E5ABE"/>
    <w:rsid w:val="005E5D62"/>
    <w:rsid w:val="005F163B"/>
    <w:rsid w:val="005F1EE4"/>
    <w:rsid w:val="005F2E88"/>
    <w:rsid w:val="005F582F"/>
    <w:rsid w:val="005F7DB7"/>
    <w:rsid w:val="0060283F"/>
    <w:rsid w:val="00603698"/>
    <w:rsid w:val="00603909"/>
    <w:rsid w:val="0060692B"/>
    <w:rsid w:val="00607F46"/>
    <w:rsid w:val="00610624"/>
    <w:rsid w:val="00610CEA"/>
    <w:rsid w:val="00612158"/>
    <w:rsid w:val="006149DB"/>
    <w:rsid w:val="00616DA0"/>
    <w:rsid w:val="00622849"/>
    <w:rsid w:val="006253C1"/>
    <w:rsid w:val="00627ADE"/>
    <w:rsid w:val="00630BBE"/>
    <w:rsid w:val="006313A8"/>
    <w:rsid w:val="00631BDC"/>
    <w:rsid w:val="006337D2"/>
    <w:rsid w:val="00633AFC"/>
    <w:rsid w:val="00635010"/>
    <w:rsid w:val="00635770"/>
    <w:rsid w:val="0063592C"/>
    <w:rsid w:val="00636470"/>
    <w:rsid w:val="0063694F"/>
    <w:rsid w:val="00636FC3"/>
    <w:rsid w:val="0064310C"/>
    <w:rsid w:val="00644DD6"/>
    <w:rsid w:val="006450E6"/>
    <w:rsid w:val="00647563"/>
    <w:rsid w:val="006477EF"/>
    <w:rsid w:val="00651BFD"/>
    <w:rsid w:val="00651E39"/>
    <w:rsid w:val="00652B87"/>
    <w:rsid w:val="00652DB4"/>
    <w:rsid w:val="0065458A"/>
    <w:rsid w:val="00655B8A"/>
    <w:rsid w:val="00657010"/>
    <w:rsid w:val="00657F54"/>
    <w:rsid w:val="0066335C"/>
    <w:rsid w:val="006633BF"/>
    <w:rsid w:val="00664A11"/>
    <w:rsid w:val="00665BC0"/>
    <w:rsid w:val="00670203"/>
    <w:rsid w:val="006709DA"/>
    <w:rsid w:val="00672418"/>
    <w:rsid w:val="00673898"/>
    <w:rsid w:val="00674EDB"/>
    <w:rsid w:val="0068009F"/>
    <w:rsid w:val="00680C86"/>
    <w:rsid w:val="00680ED6"/>
    <w:rsid w:val="00681C7C"/>
    <w:rsid w:val="006822E1"/>
    <w:rsid w:val="0069101F"/>
    <w:rsid w:val="006927C4"/>
    <w:rsid w:val="00693618"/>
    <w:rsid w:val="0069414F"/>
    <w:rsid w:val="00694842"/>
    <w:rsid w:val="00696F95"/>
    <w:rsid w:val="006A1096"/>
    <w:rsid w:val="006A1A2F"/>
    <w:rsid w:val="006A202D"/>
    <w:rsid w:val="006A5693"/>
    <w:rsid w:val="006B0B2B"/>
    <w:rsid w:val="006B199A"/>
    <w:rsid w:val="006B5460"/>
    <w:rsid w:val="006B55D5"/>
    <w:rsid w:val="006B76C0"/>
    <w:rsid w:val="006C0600"/>
    <w:rsid w:val="006C31BF"/>
    <w:rsid w:val="006C3E8E"/>
    <w:rsid w:val="006C6BA4"/>
    <w:rsid w:val="006C6C31"/>
    <w:rsid w:val="006C75CA"/>
    <w:rsid w:val="006C782E"/>
    <w:rsid w:val="006D23F3"/>
    <w:rsid w:val="006D5ABF"/>
    <w:rsid w:val="006D7EDC"/>
    <w:rsid w:val="006E1114"/>
    <w:rsid w:val="006E348F"/>
    <w:rsid w:val="006E3AA7"/>
    <w:rsid w:val="006E4421"/>
    <w:rsid w:val="006E48CD"/>
    <w:rsid w:val="006E58F2"/>
    <w:rsid w:val="006E6391"/>
    <w:rsid w:val="006E7849"/>
    <w:rsid w:val="006E79A8"/>
    <w:rsid w:val="006F0060"/>
    <w:rsid w:val="006F0163"/>
    <w:rsid w:val="006F0305"/>
    <w:rsid w:val="006F36AF"/>
    <w:rsid w:val="006F384B"/>
    <w:rsid w:val="006F53FC"/>
    <w:rsid w:val="006F634B"/>
    <w:rsid w:val="006F6438"/>
    <w:rsid w:val="007040C0"/>
    <w:rsid w:val="00712435"/>
    <w:rsid w:val="00713847"/>
    <w:rsid w:val="007145BF"/>
    <w:rsid w:val="00715C1B"/>
    <w:rsid w:val="007166B1"/>
    <w:rsid w:val="00716974"/>
    <w:rsid w:val="00716AA6"/>
    <w:rsid w:val="00717E58"/>
    <w:rsid w:val="00722A01"/>
    <w:rsid w:val="0072514D"/>
    <w:rsid w:val="0072665C"/>
    <w:rsid w:val="00727983"/>
    <w:rsid w:val="007325F7"/>
    <w:rsid w:val="00733503"/>
    <w:rsid w:val="0073660F"/>
    <w:rsid w:val="007378DF"/>
    <w:rsid w:val="007401A5"/>
    <w:rsid w:val="0074050F"/>
    <w:rsid w:val="00742073"/>
    <w:rsid w:val="00750444"/>
    <w:rsid w:val="007510F1"/>
    <w:rsid w:val="00752D0D"/>
    <w:rsid w:val="00753E73"/>
    <w:rsid w:val="00754444"/>
    <w:rsid w:val="0075450F"/>
    <w:rsid w:val="007546D6"/>
    <w:rsid w:val="00761509"/>
    <w:rsid w:val="007643DE"/>
    <w:rsid w:val="007651E5"/>
    <w:rsid w:val="007653D0"/>
    <w:rsid w:val="00771BC2"/>
    <w:rsid w:val="00771E45"/>
    <w:rsid w:val="0078366D"/>
    <w:rsid w:val="0078624D"/>
    <w:rsid w:val="00786C38"/>
    <w:rsid w:val="00790184"/>
    <w:rsid w:val="00794E33"/>
    <w:rsid w:val="00794FAC"/>
    <w:rsid w:val="00797A8B"/>
    <w:rsid w:val="00797EA4"/>
    <w:rsid w:val="007A3C28"/>
    <w:rsid w:val="007B1EFF"/>
    <w:rsid w:val="007B52B7"/>
    <w:rsid w:val="007B5CAD"/>
    <w:rsid w:val="007C0B1A"/>
    <w:rsid w:val="007C29B0"/>
    <w:rsid w:val="007C45A6"/>
    <w:rsid w:val="007C47AF"/>
    <w:rsid w:val="007D0B45"/>
    <w:rsid w:val="007D27B4"/>
    <w:rsid w:val="007D2A14"/>
    <w:rsid w:val="007D2ADB"/>
    <w:rsid w:val="007D2BFF"/>
    <w:rsid w:val="007D4313"/>
    <w:rsid w:val="007E0D84"/>
    <w:rsid w:val="007E0DEF"/>
    <w:rsid w:val="007E264E"/>
    <w:rsid w:val="007E46DA"/>
    <w:rsid w:val="007E5F49"/>
    <w:rsid w:val="007E6CE1"/>
    <w:rsid w:val="007E779E"/>
    <w:rsid w:val="007F15A9"/>
    <w:rsid w:val="007F1BF8"/>
    <w:rsid w:val="007F36B2"/>
    <w:rsid w:val="007F6841"/>
    <w:rsid w:val="007F735C"/>
    <w:rsid w:val="008006D0"/>
    <w:rsid w:val="00801AA6"/>
    <w:rsid w:val="008032A6"/>
    <w:rsid w:val="00805762"/>
    <w:rsid w:val="00805D43"/>
    <w:rsid w:val="00806253"/>
    <w:rsid w:val="00806367"/>
    <w:rsid w:val="008101AB"/>
    <w:rsid w:val="0081160E"/>
    <w:rsid w:val="00815FD5"/>
    <w:rsid w:val="00817889"/>
    <w:rsid w:val="00823894"/>
    <w:rsid w:val="00826A0A"/>
    <w:rsid w:val="008276A5"/>
    <w:rsid w:val="00835C75"/>
    <w:rsid w:val="00836795"/>
    <w:rsid w:val="008400AF"/>
    <w:rsid w:val="00840255"/>
    <w:rsid w:val="00840B52"/>
    <w:rsid w:val="008479A4"/>
    <w:rsid w:val="008507D6"/>
    <w:rsid w:val="008508B6"/>
    <w:rsid w:val="00850B5E"/>
    <w:rsid w:val="00852773"/>
    <w:rsid w:val="00853AE0"/>
    <w:rsid w:val="008546DD"/>
    <w:rsid w:val="008611A5"/>
    <w:rsid w:val="00861AAE"/>
    <w:rsid w:val="0086506C"/>
    <w:rsid w:val="008662F2"/>
    <w:rsid w:val="0087128A"/>
    <w:rsid w:val="00874890"/>
    <w:rsid w:val="008749B7"/>
    <w:rsid w:val="00874E6D"/>
    <w:rsid w:val="00875766"/>
    <w:rsid w:val="008775FB"/>
    <w:rsid w:val="008820F4"/>
    <w:rsid w:val="008876B1"/>
    <w:rsid w:val="00891E0D"/>
    <w:rsid w:val="00894A0B"/>
    <w:rsid w:val="00894EAF"/>
    <w:rsid w:val="00896C90"/>
    <w:rsid w:val="008A00F4"/>
    <w:rsid w:val="008A0335"/>
    <w:rsid w:val="008A0D15"/>
    <w:rsid w:val="008B3D69"/>
    <w:rsid w:val="008B43A9"/>
    <w:rsid w:val="008B468C"/>
    <w:rsid w:val="008B6844"/>
    <w:rsid w:val="008B7E8F"/>
    <w:rsid w:val="008C1538"/>
    <w:rsid w:val="008C2E42"/>
    <w:rsid w:val="008C320A"/>
    <w:rsid w:val="008C68D6"/>
    <w:rsid w:val="008C6DCF"/>
    <w:rsid w:val="008C7B9A"/>
    <w:rsid w:val="008D08E2"/>
    <w:rsid w:val="008D4D94"/>
    <w:rsid w:val="008D5867"/>
    <w:rsid w:val="008D615F"/>
    <w:rsid w:val="008D6D0D"/>
    <w:rsid w:val="008D74A1"/>
    <w:rsid w:val="008D77A0"/>
    <w:rsid w:val="008D7BA6"/>
    <w:rsid w:val="008E02FD"/>
    <w:rsid w:val="008E033F"/>
    <w:rsid w:val="008E3240"/>
    <w:rsid w:val="008E4745"/>
    <w:rsid w:val="008E47AF"/>
    <w:rsid w:val="008F0DA4"/>
    <w:rsid w:val="008F45BE"/>
    <w:rsid w:val="008F5F1B"/>
    <w:rsid w:val="008F734F"/>
    <w:rsid w:val="009011AD"/>
    <w:rsid w:val="009023E7"/>
    <w:rsid w:val="00903B1F"/>
    <w:rsid w:val="00906F92"/>
    <w:rsid w:val="00907DCD"/>
    <w:rsid w:val="0091352D"/>
    <w:rsid w:val="00914ED5"/>
    <w:rsid w:val="00917237"/>
    <w:rsid w:val="00917CDB"/>
    <w:rsid w:val="0092060F"/>
    <w:rsid w:val="00922F1F"/>
    <w:rsid w:val="0092575F"/>
    <w:rsid w:val="009259AD"/>
    <w:rsid w:val="009260CF"/>
    <w:rsid w:val="009271BD"/>
    <w:rsid w:val="009313DC"/>
    <w:rsid w:val="0093178F"/>
    <w:rsid w:val="00934E0A"/>
    <w:rsid w:val="00936E8C"/>
    <w:rsid w:val="009407E5"/>
    <w:rsid w:val="009413EB"/>
    <w:rsid w:val="00943043"/>
    <w:rsid w:val="00944F18"/>
    <w:rsid w:val="00945907"/>
    <w:rsid w:val="00946782"/>
    <w:rsid w:val="0094690C"/>
    <w:rsid w:val="00951FAC"/>
    <w:rsid w:val="0095497A"/>
    <w:rsid w:val="00956457"/>
    <w:rsid w:val="00961841"/>
    <w:rsid w:val="00962700"/>
    <w:rsid w:val="009632A9"/>
    <w:rsid w:val="00964412"/>
    <w:rsid w:val="00964EB8"/>
    <w:rsid w:val="00967A47"/>
    <w:rsid w:val="0097067D"/>
    <w:rsid w:val="009706E1"/>
    <w:rsid w:val="00974519"/>
    <w:rsid w:val="00980762"/>
    <w:rsid w:val="00981840"/>
    <w:rsid w:val="00981874"/>
    <w:rsid w:val="009845C9"/>
    <w:rsid w:val="0098709A"/>
    <w:rsid w:val="009872BF"/>
    <w:rsid w:val="00990249"/>
    <w:rsid w:val="00990CFC"/>
    <w:rsid w:val="009927DC"/>
    <w:rsid w:val="00992F92"/>
    <w:rsid w:val="00993ACF"/>
    <w:rsid w:val="00993D6D"/>
    <w:rsid w:val="0099495F"/>
    <w:rsid w:val="00996717"/>
    <w:rsid w:val="009A044F"/>
    <w:rsid w:val="009A1ADB"/>
    <w:rsid w:val="009A1C25"/>
    <w:rsid w:val="009A1CF1"/>
    <w:rsid w:val="009A21C2"/>
    <w:rsid w:val="009A599D"/>
    <w:rsid w:val="009A7257"/>
    <w:rsid w:val="009B1246"/>
    <w:rsid w:val="009B354B"/>
    <w:rsid w:val="009B6C39"/>
    <w:rsid w:val="009B737C"/>
    <w:rsid w:val="009C1989"/>
    <w:rsid w:val="009C1B2C"/>
    <w:rsid w:val="009C247C"/>
    <w:rsid w:val="009C34F1"/>
    <w:rsid w:val="009C5CC7"/>
    <w:rsid w:val="009C76B9"/>
    <w:rsid w:val="009D1921"/>
    <w:rsid w:val="009D40DC"/>
    <w:rsid w:val="009D42D2"/>
    <w:rsid w:val="009D5C36"/>
    <w:rsid w:val="009D671F"/>
    <w:rsid w:val="009D6DA4"/>
    <w:rsid w:val="009E086A"/>
    <w:rsid w:val="009E0D4D"/>
    <w:rsid w:val="009E43C5"/>
    <w:rsid w:val="009E4A6A"/>
    <w:rsid w:val="009E5932"/>
    <w:rsid w:val="009F224A"/>
    <w:rsid w:val="009F4DD2"/>
    <w:rsid w:val="009F4E1D"/>
    <w:rsid w:val="009F603A"/>
    <w:rsid w:val="009F65E9"/>
    <w:rsid w:val="00A00068"/>
    <w:rsid w:val="00A02F74"/>
    <w:rsid w:val="00A05397"/>
    <w:rsid w:val="00A07A14"/>
    <w:rsid w:val="00A105D0"/>
    <w:rsid w:val="00A1170F"/>
    <w:rsid w:val="00A13E98"/>
    <w:rsid w:val="00A15F09"/>
    <w:rsid w:val="00A16D35"/>
    <w:rsid w:val="00A16F92"/>
    <w:rsid w:val="00A1705A"/>
    <w:rsid w:val="00A203F4"/>
    <w:rsid w:val="00A204E8"/>
    <w:rsid w:val="00A20EEF"/>
    <w:rsid w:val="00A218F2"/>
    <w:rsid w:val="00A2242D"/>
    <w:rsid w:val="00A23CA9"/>
    <w:rsid w:val="00A24A22"/>
    <w:rsid w:val="00A24E7B"/>
    <w:rsid w:val="00A2588D"/>
    <w:rsid w:val="00A25B00"/>
    <w:rsid w:val="00A27458"/>
    <w:rsid w:val="00A2796D"/>
    <w:rsid w:val="00A27A3B"/>
    <w:rsid w:val="00A3204A"/>
    <w:rsid w:val="00A3224D"/>
    <w:rsid w:val="00A34BDD"/>
    <w:rsid w:val="00A36778"/>
    <w:rsid w:val="00A368AF"/>
    <w:rsid w:val="00A377B0"/>
    <w:rsid w:val="00A4133F"/>
    <w:rsid w:val="00A41EE9"/>
    <w:rsid w:val="00A512C7"/>
    <w:rsid w:val="00A53981"/>
    <w:rsid w:val="00A53E5C"/>
    <w:rsid w:val="00A54A6F"/>
    <w:rsid w:val="00A552E8"/>
    <w:rsid w:val="00A556EF"/>
    <w:rsid w:val="00A57AB6"/>
    <w:rsid w:val="00A6091B"/>
    <w:rsid w:val="00A60D06"/>
    <w:rsid w:val="00A63D02"/>
    <w:rsid w:val="00A66660"/>
    <w:rsid w:val="00A66955"/>
    <w:rsid w:val="00A67F0D"/>
    <w:rsid w:val="00A70BFA"/>
    <w:rsid w:val="00A71EE7"/>
    <w:rsid w:val="00A747EE"/>
    <w:rsid w:val="00A7490B"/>
    <w:rsid w:val="00A7706B"/>
    <w:rsid w:val="00A77B16"/>
    <w:rsid w:val="00A80238"/>
    <w:rsid w:val="00A80645"/>
    <w:rsid w:val="00A80C92"/>
    <w:rsid w:val="00A811F8"/>
    <w:rsid w:val="00A84C3C"/>
    <w:rsid w:val="00A84FE4"/>
    <w:rsid w:val="00A8629D"/>
    <w:rsid w:val="00A90415"/>
    <w:rsid w:val="00A92F40"/>
    <w:rsid w:val="00A930B9"/>
    <w:rsid w:val="00A94EA4"/>
    <w:rsid w:val="00A97060"/>
    <w:rsid w:val="00AA0019"/>
    <w:rsid w:val="00AA01A8"/>
    <w:rsid w:val="00AA271D"/>
    <w:rsid w:val="00AA27BA"/>
    <w:rsid w:val="00AA2AB0"/>
    <w:rsid w:val="00AA3CEC"/>
    <w:rsid w:val="00AA3D3C"/>
    <w:rsid w:val="00AA4960"/>
    <w:rsid w:val="00AA6C60"/>
    <w:rsid w:val="00AA732E"/>
    <w:rsid w:val="00AB0267"/>
    <w:rsid w:val="00AB2665"/>
    <w:rsid w:val="00AB3705"/>
    <w:rsid w:val="00AB3F6F"/>
    <w:rsid w:val="00AB4840"/>
    <w:rsid w:val="00AB6C36"/>
    <w:rsid w:val="00AC1D18"/>
    <w:rsid w:val="00AC3010"/>
    <w:rsid w:val="00AC36F3"/>
    <w:rsid w:val="00AC41DA"/>
    <w:rsid w:val="00AC47BB"/>
    <w:rsid w:val="00AC5F97"/>
    <w:rsid w:val="00AC790C"/>
    <w:rsid w:val="00AD13BC"/>
    <w:rsid w:val="00AD320B"/>
    <w:rsid w:val="00AD3330"/>
    <w:rsid w:val="00AD33E5"/>
    <w:rsid w:val="00AD3459"/>
    <w:rsid w:val="00AD3514"/>
    <w:rsid w:val="00AD35E8"/>
    <w:rsid w:val="00AD3E35"/>
    <w:rsid w:val="00AD50F6"/>
    <w:rsid w:val="00AD703C"/>
    <w:rsid w:val="00AE7DB1"/>
    <w:rsid w:val="00AF2E45"/>
    <w:rsid w:val="00AF6184"/>
    <w:rsid w:val="00AF7B23"/>
    <w:rsid w:val="00B0016D"/>
    <w:rsid w:val="00B06A3F"/>
    <w:rsid w:val="00B07336"/>
    <w:rsid w:val="00B07518"/>
    <w:rsid w:val="00B11EBC"/>
    <w:rsid w:val="00B129E9"/>
    <w:rsid w:val="00B13EE6"/>
    <w:rsid w:val="00B15E79"/>
    <w:rsid w:val="00B20375"/>
    <w:rsid w:val="00B21A10"/>
    <w:rsid w:val="00B22241"/>
    <w:rsid w:val="00B2239E"/>
    <w:rsid w:val="00B22684"/>
    <w:rsid w:val="00B22E55"/>
    <w:rsid w:val="00B245A8"/>
    <w:rsid w:val="00B24996"/>
    <w:rsid w:val="00B25B74"/>
    <w:rsid w:val="00B2687D"/>
    <w:rsid w:val="00B26ECE"/>
    <w:rsid w:val="00B32997"/>
    <w:rsid w:val="00B33F84"/>
    <w:rsid w:val="00B36F22"/>
    <w:rsid w:val="00B41387"/>
    <w:rsid w:val="00B423CD"/>
    <w:rsid w:val="00B44059"/>
    <w:rsid w:val="00B44175"/>
    <w:rsid w:val="00B44BCC"/>
    <w:rsid w:val="00B45658"/>
    <w:rsid w:val="00B46BF5"/>
    <w:rsid w:val="00B51148"/>
    <w:rsid w:val="00B511EB"/>
    <w:rsid w:val="00B52516"/>
    <w:rsid w:val="00B571C3"/>
    <w:rsid w:val="00B721DB"/>
    <w:rsid w:val="00B75E53"/>
    <w:rsid w:val="00B7616E"/>
    <w:rsid w:val="00B76214"/>
    <w:rsid w:val="00B80968"/>
    <w:rsid w:val="00B81CD6"/>
    <w:rsid w:val="00B82F0C"/>
    <w:rsid w:val="00B879E8"/>
    <w:rsid w:val="00B879ED"/>
    <w:rsid w:val="00B87C51"/>
    <w:rsid w:val="00B9158F"/>
    <w:rsid w:val="00B91FCA"/>
    <w:rsid w:val="00B93AC5"/>
    <w:rsid w:val="00B94993"/>
    <w:rsid w:val="00B9556A"/>
    <w:rsid w:val="00B95EFC"/>
    <w:rsid w:val="00BA0826"/>
    <w:rsid w:val="00BA3553"/>
    <w:rsid w:val="00BB06DC"/>
    <w:rsid w:val="00BB18BA"/>
    <w:rsid w:val="00BB3495"/>
    <w:rsid w:val="00BB421A"/>
    <w:rsid w:val="00BB7ACA"/>
    <w:rsid w:val="00BC01B1"/>
    <w:rsid w:val="00BC30E1"/>
    <w:rsid w:val="00BC3111"/>
    <w:rsid w:val="00BC62ED"/>
    <w:rsid w:val="00BC76D0"/>
    <w:rsid w:val="00BD14B5"/>
    <w:rsid w:val="00BD3561"/>
    <w:rsid w:val="00BD45C0"/>
    <w:rsid w:val="00BD4AE2"/>
    <w:rsid w:val="00BD6082"/>
    <w:rsid w:val="00BE335C"/>
    <w:rsid w:val="00BE542C"/>
    <w:rsid w:val="00BE5D3D"/>
    <w:rsid w:val="00BE6083"/>
    <w:rsid w:val="00BE72BF"/>
    <w:rsid w:val="00BF448C"/>
    <w:rsid w:val="00BF5399"/>
    <w:rsid w:val="00BF5479"/>
    <w:rsid w:val="00BF55DD"/>
    <w:rsid w:val="00BF56C9"/>
    <w:rsid w:val="00BF5CB3"/>
    <w:rsid w:val="00BF7C56"/>
    <w:rsid w:val="00C0015E"/>
    <w:rsid w:val="00C002C6"/>
    <w:rsid w:val="00C00EB4"/>
    <w:rsid w:val="00C01308"/>
    <w:rsid w:val="00C02AD6"/>
    <w:rsid w:val="00C03C89"/>
    <w:rsid w:val="00C0405B"/>
    <w:rsid w:val="00C05980"/>
    <w:rsid w:val="00C061D1"/>
    <w:rsid w:val="00C07075"/>
    <w:rsid w:val="00C07439"/>
    <w:rsid w:val="00C135E3"/>
    <w:rsid w:val="00C15C73"/>
    <w:rsid w:val="00C20431"/>
    <w:rsid w:val="00C2077A"/>
    <w:rsid w:val="00C21BE2"/>
    <w:rsid w:val="00C30467"/>
    <w:rsid w:val="00C31264"/>
    <w:rsid w:val="00C322E5"/>
    <w:rsid w:val="00C368F2"/>
    <w:rsid w:val="00C378F0"/>
    <w:rsid w:val="00C431F8"/>
    <w:rsid w:val="00C436E9"/>
    <w:rsid w:val="00C4561B"/>
    <w:rsid w:val="00C464E2"/>
    <w:rsid w:val="00C47604"/>
    <w:rsid w:val="00C47CBB"/>
    <w:rsid w:val="00C5026C"/>
    <w:rsid w:val="00C5053F"/>
    <w:rsid w:val="00C50D50"/>
    <w:rsid w:val="00C52B12"/>
    <w:rsid w:val="00C54314"/>
    <w:rsid w:val="00C55379"/>
    <w:rsid w:val="00C56583"/>
    <w:rsid w:val="00C6194F"/>
    <w:rsid w:val="00C61F9E"/>
    <w:rsid w:val="00C641E6"/>
    <w:rsid w:val="00C6606D"/>
    <w:rsid w:val="00C66E26"/>
    <w:rsid w:val="00C66FE0"/>
    <w:rsid w:val="00C67034"/>
    <w:rsid w:val="00C676AE"/>
    <w:rsid w:val="00C7280C"/>
    <w:rsid w:val="00C7319C"/>
    <w:rsid w:val="00C73911"/>
    <w:rsid w:val="00C749C6"/>
    <w:rsid w:val="00C76CF6"/>
    <w:rsid w:val="00C809AF"/>
    <w:rsid w:val="00C815A4"/>
    <w:rsid w:val="00C81F34"/>
    <w:rsid w:val="00C82D82"/>
    <w:rsid w:val="00C84316"/>
    <w:rsid w:val="00C92449"/>
    <w:rsid w:val="00C9482D"/>
    <w:rsid w:val="00C94CA4"/>
    <w:rsid w:val="00C9752F"/>
    <w:rsid w:val="00C9792D"/>
    <w:rsid w:val="00CA0C28"/>
    <w:rsid w:val="00CA0C32"/>
    <w:rsid w:val="00CA101E"/>
    <w:rsid w:val="00CA322E"/>
    <w:rsid w:val="00CA3463"/>
    <w:rsid w:val="00CA4181"/>
    <w:rsid w:val="00CA617A"/>
    <w:rsid w:val="00CA6524"/>
    <w:rsid w:val="00CA73C4"/>
    <w:rsid w:val="00CB080B"/>
    <w:rsid w:val="00CB1C8E"/>
    <w:rsid w:val="00CB215C"/>
    <w:rsid w:val="00CB26E4"/>
    <w:rsid w:val="00CB3092"/>
    <w:rsid w:val="00CB3810"/>
    <w:rsid w:val="00CB42C8"/>
    <w:rsid w:val="00CB4552"/>
    <w:rsid w:val="00CB4E65"/>
    <w:rsid w:val="00CB4E95"/>
    <w:rsid w:val="00CB6192"/>
    <w:rsid w:val="00CB6BC2"/>
    <w:rsid w:val="00CB7636"/>
    <w:rsid w:val="00CC0B31"/>
    <w:rsid w:val="00CC15C7"/>
    <w:rsid w:val="00CC2021"/>
    <w:rsid w:val="00CC43AF"/>
    <w:rsid w:val="00CC46E0"/>
    <w:rsid w:val="00CC4BE3"/>
    <w:rsid w:val="00CC4C10"/>
    <w:rsid w:val="00CC5A91"/>
    <w:rsid w:val="00CC6DB4"/>
    <w:rsid w:val="00CC6EEB"/>
    <w:rsid w:val="00CC796F"/>
    <w:rsid w:val="00CC7ABF"/>
    <w:rsid w:val="00CE2255"/>
    <w:rsid w:val="00CE3EA6"/>
    <w:rsid w:val="00CE55D7"/>
    <w:rsid w:val="00CF00F0"/>
    <w:rsid w:val="00CF0300"/>
    <w:rsid w:val="00CF33C7"/>
    <w:rsid w:val="00CF4B15"/>
    <w:rsid w:val="00CF5BD1"/>
    <w:rsid w:val="00CF752E"/>
    <w:rsid w:val="00D028CA"/>
    <w:rsid w:val="00D02DB1"/>
    <w:rsid w:val="00D0428A"/>
    <w:rsid w:val="00D06327"/>
    <w:rsid w:val="00D13649"/>
    <w:rsid w:val="00D13A30"/>
    <w:rsid w:val="00D20016"/>
    <w:rsid w:val="00D22112"/>
    <w:rsid w:val="00D222CF"/>
    <w:rsid w:val="00D2474F"/>
    <w:rsid w:val="00D2482E"/>
    <w:rsid w:val="00D26A78"/>
    <w:rsid w:val="00D2786F"/>
    <w:rsid w:val="00D278D1"/>
    <w:rsid w:val="00D27DE8"/>
    <w:rsid w:val="00D32112"/>
    <w:rsid w:val="00D365F4"/>
    <w:rsid w:val="00D3728D"/>
    <w:rsid w:val="00D37920"/>
    <w:rsid w:val="00D37FD2"/>
    <w:rsid w:val="00D440C9"/>
    <w:rsid w:val="00D45B4B"/>
    <w:rsid w:val="00D45C90"/>
    <w:rsid w:val="00D46960"/>
    <w:rsid w:val="00D469A3"/>
    <w:rsid w:val="00D5092C"/>
    <w:rsid w:val="00D53B6A"/>
    <w:rsid w:val="00D55C31"/>
    <w:rsid w:val="00D57F7A"/>
    <w:rsid w:val="00D609DE"/>
    <w:rsid w:val="00D60AC0"/>
    <w:rsid w:val="00D620CF"/>
    <w:rsid w:val="00D62461"/>
    <w:rsid w:val="00D62892"/>
    <w:rsid w:val="00D62E0B"/>
    <w:rsid w:val="00D64627"/>
    <w:rsid w:val="00D652FD"/>
    <w:rsid w:val="00D71074"/>
    <w:rsid w:val="00D72DCF"/>
    <w:rsid w:val="00D7453A"/>
    <w:rsid w:val="00D7679F"/>
    <w:rsid w:val="00D8094D"/>
    <w:rsid w:val="00D8212F"/>
    <w:rsid w:val="00D8315D"/>
    <w:rsid w:val="00D83962"/>
    <w:rsid w:val="00D849B9"/>
    <w:rsid w:val="00D84AE4"/>
    <w:rsid w:val="00D90213"/>
    <w:rsid w:val="00D9365E"/>
    <w:rsid w:val="00D93C74"/>
    <w:rsid w:val="00D94145"/>
    <w:rsid w:val="00D94BFA"/>
    <w:rsid w:val="00D9589B"/>
    <w:rsid w:val="00D96353"/>
    <w:rsid w:val="00DA0A2F"/>
    <w:rsid w:val="00DA307A"/>
    <w:rsid w:val="00DA49B2"/>
    <w:rsid w:val="00DA60E8"/>
    <w:rsid w:val="00DA732E"/>
    <w:rsid w:val="00DB3035"/>
    <w:rsid w:val="00DB4C95"/>
    <w:rsid w:val="00DB514B"/>
    <w:rsid w:val="00DB65D5"/>
    <w:rsid w:val="00DB6DEE"/>
    <w:rsid w:val="00DB79E2"/>
    <w:rsid w:val="00DB7A6B"/>
    <w:rsid w:val="00DC3CDA"/>
    <w:rsid w:val="00DC65C4"/>
    <w:rsid w:val="00DC6A00"/>
    <w:rsid w:val="00DD0589"/>
    <w:rsid w:val="00DD07D4"/>
    <w:rsid w:val="00DD1D7E"/>
    <w:rsid w:val="00DD27D3"/>
    <w:rsid w:val="00DD3D6A"/>
    <w:rsid w:val="00DD4B9C"/>
    <w:rsid w:val="00DE0ABA"/>
    <w:rsid w:val="00DE188E"/>
    <w:rsid w:val="00DE1D18"/>
    <w:rsid w:val="00DE287A"/>
    <w:rsid w:val="00DE28B9"/>
    <w:rsid w:val="00DE3D5C"/>
    <w:rsid w:val="00DE6590"/>
    <w:rsid w:val="00DF13D9"/>
    <w:rsid w:val="00DF22A3"/>
    <w:rsid w:val="00DF40FC"/>
    <w:rsid w:val="00DF51E6"/>
    <w:rsid w:val="00DF6EE9"/>
    <w:rsid w:val="00DF78B1"/>
    <w:rsid w:val="00E0436C"/>
    <w:rsid w:val="00E043A6"/>
    <w:rsid w:val="00E04B5F"/>
    <w:rsid w:val="00E076FF"/>
    <w:rsid w:val="00E108E5"/>
    <w:rsid w:val="00E116F4"/>
    <w:rsid w:val="00E15044"/>
    <w:rsid w:val="00E1541A"/>
    <w:rsid w:val="00E2036A"/>
    <w:rsid w:val="00E21FEC"/>
    <w:rsid w:val="00E22977"/>
    <w:rsid w:val="00E234B9"/>
    <w:rsid w:val="00E237B8"/>
    <w:rsid w:val="00E26442"/>
    <w:rsid w:val="00E301F0"/>
    <w:rsid w:val="00E30BD6"/>
    <w:rsid w:val="00E33DF8"/>
    <w:rsid w:val="00E34562"/>
    <w:rsid w:val="00E359D5"/>
    <w:rsid w:val="00E37670"/>
    <w:rsid w:val="00E40DA6"/>
    <w:rsid w:val="00E41A07"/>
    <w:rsid w:val="00E41D80"/>
    <w:rsid w:val="00E431D2"/>
    <w:rsid w:val="00E45658"/>
    <w:rsid w:val="00E46F24"/>
    <w:rsid w:val="00E50285"/>
    <w:rsid w:val="00E5030B"/>
    <w:rsid w:val="00E5175C"/>
    <w:rsid w:val="00E52766"/>
    <w:rsid w:val="00E53187"/>
    <w:rsid w:val="00E54057"/>
    <w:rsid w:val="00E54F71"/>
    <w:rsid w:val="00E57F46"/>
    <w:rsid w:val="00E6031D"/>
    <w:rsid w:val="00E60C2C"/>
    <w:rsid w:val="00E61E4B"/>
    <w:rsid w:val="00E62085"/>
    <w:rsid w:val="00E6240A"/>
    <w:rsid w:val="00E6427B"/>
    <w:rsid w:val="00E71D0E"/>
    <w:rsid w:val="00E735BA"/>
    <w:rsid w:val="00E75D78"/>
    <w:rsid w:val="00E776B4"/>
    <w:rsid w:val="00E852B8"/>
    <w:rsid w:val="00E85C67"/>
    <w:rsid w:val="00E86D93"/>
    <w:rsid w:val="00E92E78"/>
    <w:rsid w:val="00E94734"/>
    <w:rsid w:val="00E964DE"/>
    <w:rsid w:val="00E97BB5"/>
    <w:rsid w:val="00EA363A"/>
    <w:rsid w:val="00EA36F5"/>
    <w:rsid w:val="00EA486F"/>
    <w:rsid w:val="00EA6E36"/>
    <w:rsid w:val="00EA766B"/>
    <w:rsid w:val="00EA7787"/>
    <w:rsid w:val="00EB1043"/>
    <w:rsid w:val="00EB4891"/>
    <w:rsid w:val="00EB5C70"/>
    <w:rsid w:val="00EB661D"/>
    <w:rsid w:val="00EB6CD1"/>
    <w:rsid w:val="00EB70C6"/>
    <w:rsid w:val="00EB70ED"/>
    <w:rsid w:val="00EC07CA"/>
    <w:rsid w:val="00EC2927"/>
    <w:rsid w:val="00EC42C3"/>
    <w:rsid w:val="00EC77A4"/>
    <w:rsid w:val="00ED0885"/>
    <w:rsid w:val="00ED0E2D"/>
    <w:rsid w:val="00ED0F6D"/>
    <w:rsid w:val="00ED314D"/>
    <w:rsid w:val="00ED3F16"/>
    <w:rsid w:val="00ED43BA"/>
    <w:rsid w:val="00ED4553"/>
    <w:rsid w:val="00ED48CE"/>
    <w:rsid w:val="00ED5DD0"/>
    <w:rsid w:val="00ED6F61"/>
    <w:rsid w:val="00EE0E7E"/>
    <w:rsid w:val="00EE1B4B"/>
    <w:rsid w:val="00EE1D78"/>
    <w:rsid w:val="00EE348A"/>
    <w:rsid w:val="00EE3D58"/>
    <w:rsid w:val="00EE512C"/>
    <w:rsid w:val="00EE5190"/>
    <w:rsid w:val="00EE57B2"/>
    <w:rsid w:val="00EE5A44"/>
    <w:rsid w:val="00EE61F7"/>
    <w:rsid w:val="00EE67A2"/>
    <w:rsid w:val="00EE6C44"/>
    <w:rsid w:val="00EF10C4"/>
    <w:rsid w:val="00EF4F70"/>
    <w:rsid w:val="00EF5828"/>
    <w:rsid w:val="00F01894"/>
    <w:rsid w:val="00F01940"/>
    <w:rsid w:val="00F0219B"/>
    <w:rsid w:val="00F045FA"/>
    <w:rsid w:val="00F04E90"/>
    <w:rsid w:val="00F06F75"/>
    <w:rsid w:val="00F1167C"/>
    <w:rsid w:val="00F121A4"/>
    <w:rsid w:val="00F12FCC"/>
    <w:rsid w:val="00F13460"/>
    <w:rsid w:val="00F13532"/>
    <w:rsid w:val="00F13897"/>
    <w:rsid w:val="00F13A13"/>
    <w:rsid w:val="00F14D16"/>
    <w:rsid w:val="00F152E6"/>
    <w:rsid w:val="00F16A0B"/>
    <w:rsid w:val="00F16D78"/>
    <w:rsid w:val="00F214FA"/>
    <w:rsid w:val="00F21B6B"/>
    <w:rsid w:val="00F21BD3"/>
    <w:rsid w:val="00F224E6"/>
    <w:rsid w:val="00F2440A"/>
    <w:rsid w:val="00F2509B"/>
    <w:rsid w:val="00F26468"/>
    <w:rsid w:val="00F307F2"/>
    <w:rsid w:val="00F32505"/>
    <w:rsid w:val="00F37EDF"/>
    <w:rsid w:val="00F404A0"/>
    <w:rsid w:val="00F417C2"/>
    <w:rsid w:val="00F41B0F"/>
    <w:rsid w:val="00F42D13"/>
    <w:rsid w:val="00F42DCE"/>
    <w:rsid w:val="00F4707C"/>
    <w:rsid w:val="00F511EA"/>
    <w:rsid w:val="00F5234B"/>
    <w:rsid w:val="00F5462A"/>
    <w:rsid w:val="00F57E34"/>
    <w:rsid w:val="00F60003"/>
    <w:rsid w:val="00F602D8"/>
    <w:rsid w:val="00F60743"/>
    <w:rsid w:val="00F63151"/>
    <w:rsid w:val="00F633C5"/>
    <w:rsid w:val="00F65D38"/>
    <w:rsid w:val="00F70019"/>
    <w:rsid w:val="00F71C2B"/>
    <w:rsid w:val="00F732FF"/>
    <w:rsid w:val="00F761BF"/>
    <w:rsid w:val="00F76EEB"/>
    <w:rsid w:val="00F76F3E"/>
    <w:rsid w:val="00F77B2E"/>
    <w:rsid w:val="00F77E1D"/>
    <w:rsid w:val="00F805E2"/>
    <w:rsid w:val="00F814D7"/>
    <w:rsid w:val="00F82F76"/>
    <w:rsid w:val="00F82FA9"/>
    <w:rsid w:val="00F8505A"/>
    <w:rsid w:val="00F85F33"/>
    <w:rsid w:val="00F8627B"/>
    <w:rsid w:val="00F866C3"/>
    <w:rsid w:val="00F86A33"/>
    <w:rsid w:val="00F8789F"/>
    <w:rsid w:val="00F879DB"/>
    <w:rsid w:val="00F91A96"/>
    <w:rsid w:val="00F93536"/>
    <w:rsid w:val="00F93EC6"/>
    <w:rsid w:val="00F945DE"/>
    <w:rsid w:val="00F96563"/>
    <w:rsid w:val="00F972A0"/>
    <w:rsid w:val="00FA0B23"/>
    <w:rsid w:val="00FA11C6"/>
    <w:rsid w:val="00FA343C"/>
    <w:rsid w:val="00FA447D"/>
    <w:rsid w:val="00FA610E"/>
    <w:rsid w:val="00FB2003"/>
    <w:rsid w:val="00FB2087"/>
    <w:rsid w:val="00FB5CA4"/>
    <w:rsid w:val="00FB6B8F"/>
    <w:rsid w:val="00FB755F"/>
    <w:rsid w:val="00FC0168"/>
    <w:rsid w:val="00FC6391"/>
    <w:rsid w:val="00FC7944"/>
    <w:rsid w:val="00FC799C"/>
    <w:rsid w:val="00FD0CAE"/>
    <w:rsid w:val="00FD1441"/>
    <w:rsid w:val="00FD1F14"/>
    <w:rsid w:val="00FD299C"/>
    <w:rsid w:val="00FD2A91"/>
    <w:rsid w:val="00FD3E10"/>
    <w:rsid w:val="00FD4D1A"/>
    <w:rsid w:val="00FD52A6"/>
    <w:rsid w:val="00FD57A0"/>
    <w:rsid w:val="00FD5C98"/>
    <w:rsid w:val="00FE0F60"/>
    <w:rsid w:val="00FE111D"/>
    <w:rsid w:val="00FE2184"/>
    <w:rsid w:val="00FE2508"/>
    <w:rsid w:val="00FE346A"/>
    <w:rsid w:val="00FE741F"/>
    <w:rsid w:val="00FF076C"/>
    <w:rsid w:val="00FF2445"/>
    <w:rsid w:val="00FF4C78"/>
    <w:rsid w:val="00FF6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3FC220-77B1-4EEA-B414-BD640309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8A"/>
  </w:style>
  <w:style w:type="paragraph" w:styleId="Heading1">
    <w:name w:val="heading 1"/>
    <w:basedOn w:val="Normal"/>
    <w:link w:val="Heading1Char"/>
    <w:autoRedefine/>
    <w:qFormat/>
    <w:rsid w:val="000B3752"/>
    <w:pPr>
      <w:spacing w:before="135" w:after="60" w:line="240" w:lineRule="auto"/>
      <w:jc w:val="center"/>
      <w:outlineLvl w:val="0"/>
    </w:pPr>
    <w:rPr>
      <w:rFonts w:eastAsia="Times New Roman" w:cs="Times New Roman"/>
      <w:b/>
      <w:bCs/>
      <w:color w:val="4A4A4A"/>
      <w:kern w:val="36"/>
      <w:sz w:val="26"/>
      <w:szCs w:val="36"/>
      <w:shd w:val="clear" w:color="auto" w:fill="FFFFFF"/>
    </w:rPr>
  </w:style>
  <w:style w:type="paragraph" w:styleId="Heading2">
    <w:name w:val="heading 2"/>
    <w:basedOn w:val="Normal"/>
    <w:next w:val="Normal"/>
    <w:link w:val="Heading2Char"/>
    <w:autoRedefine/>
    <w:qFormat/>
    <w:rsid w:val="00AC3010"/>
    <w:pPr>
      <w:keepNext/>
      <w:spacing w:before="240" w:after="60" w:line="240" w:lineRule="auto"/>
      <w:jc w:val="left"/>
      <w:outlineLvl w:val="1"/>
    </w:pPr>
    <w:rPr>
      <w:rFonts w:eastAsia="Times New Roman" w:cs="Arial"/>
      <w:b/>
      <w:bCs/>
      <w:iCs/>
      <w:sz w:val="26"/>
      <w:szCs w:val="28"/>
    </w:rPr>
  </w:style>
  <w:style w:type="paragraph" w:styleId="Heading3">
    <w:name w:val="heading 3"/>
    <w:basedOn w:val="Normal"/>
    <w:next w:val="Normal"/>
    <w:link w:val="Heading3Char"/>
    <w:autoRedefine/>
    <w:qFormat/>
    <w:rsid w:val="000F198D"/>
    <w:pPr>
      <w:keepNext/>
      <w:spacing w:before="120" w:after="60" w:line="360" w:lineRule="auto"/>
      <w:outlineLvl w:val="2"/>
    </w:pPr>
    <w:rPr>
      <w:rFonts w:eastAsia="Times New Roman" w:cs="Times New Roman"/>
      <w:b/>
      <w:i/>
      <w:sz w:val="26"/>
      <w:szCs w:val="26"/>
      <w:shd w:val="clear" w:color="auto" w:fill="FFFFFF"/>
    </w:rPr>
  </w:style>
  <w:style w:type="paragraph" w:styleId="Heading4">
    <w:name w:val="heading 4"/>
    <w:basedOn w:val="Normal"/>
    <w:next w:val="Normal"/>
    <w:link w:val="Heading4Char"/>
    <w:autoRedefine/>
    <w:uiPriority w:val="9"/>
    <w:unhideWhenUsed/>
    <w:qFormat/>
    <w:rsid w:val="004010D1"/>
    <w:pPr>
      <w:keepNext/>
      <w:keepLines/>
      <w:spacing w:before="40"/>
      <w:outlineLvl w:val="3"/>
    </w:pPr>
    <w:rPr>
      <w:rFonts w:eastAsiaTheme="majorEastAsia" w:cstheme="majorBidi"/>
      <w:i/>
      <w:iCs/>
      <w:sz w:val="26"/>
    </w:rPr>
  </w:style>
  <w:style w:type="paragraph" w:styleId="Heading5">
    <w:name w:val="heading 5"/>
    <w:aliases w:val="Heading 5-TABLES"/>
    <w:basedOn w:val="Normal"/>
    <w:next w:val="Normal"/>
    <w:link w:val="Heading5Char"/>
    <w:uiPriority w:val="9"/>
    <w:unhideWhenUsed/>
    <w:qFormat/>
    <w:rsid w:val="0081160E"/>
    <w:pPr>
      <w:keepNext/>
      <w:keepLines/>
      <w:spacing w:before="40"/>
      <w:outlineLvl w:val="4"/>
    </w:pPr>
    <w:rPr>
      <w:rFonts w:eastAsiaTheme="majorEastAsia" w:cstheme="majorBidi"/>
      <w:color w:val="000000" w:themeColor="text1"/>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752"/>
    <w:rPr>
      <w:rFonts w:eastAsia="Times New Roman" w:cs="Times New Roman"/>
      <w:b/>
      <w:bCs/>
      <w:color w:val="4A4A4A"/>
      <w:kern w:val="36"/>
      <w:sz w:val="26"/>
      <w:szCs w:val="36"/>
    </w:rPr>
  </w:style>
  <w:style w:type="character" w:customStyle="1" w:styleId="Heading2Char">
    <w:name w:val="Heading 2 Char"/>
    <w:basedOn w:val="DefaultParagraphFont"/>
    <w:link w:val="Heading2"/>
    <w:rsid w:val="00AC3010"/>
    <w:rPr>
      <w:rFonts w:eastAsia="Times New Roman" w:cs="Arial"/>
      <w:b/>
      <w:bCs/>
      <w:iCs/>
      <w:sz w:val="26"/>
      <w:szCs w:val="28"/>
    </w:rPr>
  </w:style>
  <w:style w:type="character" w:customStyle="1" w:styleId="Heading3Char">
    <w:name w:val="Heading 3 Char"/>
    <w:basedOn w:val="DefaultParagraphFont"/>
    <w:link w:val="Heading3"/>
    <w:rsid w:val="000F198D"/>
    <w:rPr>
      <w:rFonts w:eastAsia="Times New Roman" w:cs="Times New Roman"/>
      <w:b/>
      <w:i/>
      <w:sz w:val="26"/>
      <w:szCs w:val="26"/>
    </w:rPr>
  </w:style>
  <w:style w:type="paragraph" w:styleId="ListParagraph">
    <w:name w:val="List Paragraph"/>
    <w:basedOn w:val="Normal"/>
    <w:qFormat/>
    <w:rsid w:val="00EE348A"/>
    <w:pPr>
      <w:ind w:left="720"/>
      <w:contextualSpacing/>
    </w:pPr>
  </w:style>
  <w:style w:type="paragraph" w:styleId="Header">
    <w:name w:val="header"/>
    <w:basedOn w:val="Normal"/>
    <w:link w:val="HeaderChar"/>
    <w:uiPriority w:val="99"/>
    <w:unhideWhenUsed/>
    <w:rsid w:val="00EB6CD1"/>
    <w:pPr>
      <w:tabs>
        <w:tab w:val="center" w:pos="4680"/>
        <w:tab w:val="right" w:pos="9360"/>
      </w:tabs>
      <w:spacing w:line="240" w:lineRule="auto"/>
    </w:pPr>
  </w:style>
  <w:style w:type="character" w:customStyle="1" w:styleId="HeaderChar">
    <w:name w:val="Header Char"/>
    <w:basedOn w:val="DefaultParagraphFont"/>
    <w:link w:val="Header"/>
    <w:uiPriority w:val="99"/>
    <w:rsid w:val="00EB6CD1"/>
  </w:style>
  <w:style w:type="paragraph" w:styleId="Footer">
    <w:name w:val="footer"/>
    <w:basedOn w:val="Normal"/>
    <w:link w:val="FooterChar"/>
    <w:uiPriority w:val="99"/>
    <w:unhideWhenUsed/>
    <w:rsid w:val="00EB6CD1"/>
    <w:pPr>
      <w:tabs>
        <w:tab w:val="center" w:pos="4680"/>
        <w:tab w:val="right" w:pos="9360"/>
      </w:tabs>
      <w:spacing w:line="240" w:lineRule="auto"/>
    </w:pPr>
  </w:style>
  <w:style w:type="character" w:customStyle="1" w:styleId="FooterChar">
    <w:name w:val="Footer Char"/>
    <w:basedOn w:val="DefaultParagraphFont"/>
    <w:link w:val="Footer"/>
    <w:uiPriority w:val="99"/>
    <w:rsid w:val="00EB6CD1"/>
  </w:style>
  <w:style w:type="paragraph" w:styleId="BalloonText">
    <w:name w:val="Balloon Text"/>
    <w:basedOn w:val="Normal"/>
    <w:link w:val="BalloonTextChar"/>
    <w:uiPriority w:val="99"/>
    <w:unhideWhenUsed/>
    <w:rsid w:val="00EA36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363A"/>
    <w:rPr>
      <w:rFonts w:ascii="Tahoma" w:hAnsi="Tahoma" w:cs="Tahoma"/>
      <w:sz w:val="16"/>
      <w:szCs w:val="16"/>
    </w:rPr>
  </w:style>
  <w:style w:type="table" w:styleId="TableGrid">
    <w:name w:val="Table Grid"/>
    <w:basedOn w:val="TableNormal"/>
    <w:uiPriority w:val="59"/>
    <w:rsid w:val="0021426F"/>
    <w:pPr>
      <w:spacing w:line="240" w:lineRule="auto"/>
      <w:jc w:val="left"/>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21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color w:val="990033"/>
      <w:sz w:val="20"/>
      <w:szCs w:val="20"/>
    </w:rPr>
  </w:style>
  <w:style w:type="character" w:customStyle="1" w:styleId="HTMLPreformattedChar">
    <w:name w:val="HTML Preformatted Char"/>
    <w:basedOn w:val="DefaultParagraphFont"/>
    <w:link w:val="HTMLPreformatted"/>
    <w:rsid w:val="0021426F"/>
    <w:rPr>
      <w:rFonts w:ascii="Courier New" w:eastAsia="Times New Roman" w:hAnsi="Courier New" w:cs="Times New Roman"/>
      <w:color w:val="990033"/>
      <w:sz w:val="20"/>
      <w:szCs w:val="20"/>
    </w:rPr>
  </w:style>
  <w:style w:type="character" w:styleId="Emphasis">
    <w:name w:val="Emphasis"/>
    <w:uiPriority w:val="20"/>
    <w:qFormat/>
    <w:rsid w:val="0021426F"/>
    <w:rPr>
      <w:i/>
      <w:iCs/>
    </w:rPr>
  </w:style>
  <w:style w:type="paragraph" w:customStyle="1" w:styleId="pressreleasehead">
    <w:name w:val="pressreleasehead"/>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Default">
    <w:name w:val="Default"/>
    <w:rsid w:val="0021426F"/>
    <w:pPr>
      <w:autoSpaceDE w:val="0"/>
      <w:autoSpaceDN w:val="0"/>
      <w:adjustRightInd w:val="0"/>
      <w:spacing w:line="240" w:lineRule="auto"/>
      <w:jc w:val="left"/>
    </w:pPr>
    <w:rPr>
      <w:rFonts w:eastAsia="Calibri" w:cs="Times New Roman"/>
      <w:color w:val="000000"/>
      <w:sz w:val="24"/>
      <w:szCs w:val="24"/>
    </w:rPr>
  </w:style>
  <w:style w:type="character" w:customStyle="1" w:styleId="apple-converted-space">
    <w:name w:val="apple-converted-space"/>
    <w:basedOn w:val="DefaultParagraphFont"/>
    <w:rsid w:val="0021426F"/>
  </w:style>
  <w:style w:type="character" w:styleId="Hyperlink">
    <w:name w:val="Hyperlink"/>
    <w:uiPriority w:val="99"/>
    <w:unhideWhenUsed/>
    <w:rsid w:val="0021426F"/>
    <w:rPr>
      <w:color w:val="0000FF"/>
      <w:u w:val="single"/>
    </w:rPr>
  </w:style>
  <w:style w:type="paragraph" w:styleId="NormalWeb">
    <w:name w:val="Normal (Web)"/>
    <w:basedOn w:val="Normal"/>
    <w:uiPriority w:val="99"/>
    <w:unhideWhenUsed/>
    <w:rsid w:val="0021426F"/>
    <w:pPr>
      <w:spacing w:before="100" w:beforeAutospacing="1" w:after="100" w:afterAutospacing="1" w:line="240" w:lineRule="auto"/>
      <w:jc w:val="left"/>
    </w:pPr>
    <w:rPr>
      <w:rFonts w:eastAsia="Times New Roman" w:cs="Times New Roman"/>
      <w:sz w:val="24"/>
      <w:szCs w:val="24"/>
    </w:rPr>
  </w:style>
  <w:style w:type="character" w:styleId="CommentReference">
    <w:name w:val="annotation reference"/>
    <w:uiPriority w:val="99"/>
    <w:semiHidden/>
    <w:unhideWhenUsed/>
    <w:rsid w:val="0021426F"/>
    <w:rPr>
      <w:sz w:val="18"/>
      <w:szCs w:val="18"/>
    </w:rPr>
  </w:style>
  <w:style w:type="paragraph" w:styleId="CommentText">
    <w:name w:val="annotation text"/>
    <w:basedOn w:val="Normal"/>
    <w:link w:val="CommentTextChar"/>
    <w:uiPriority w:val="99"/>
    <w:semiHidden/>
    <w:unhideWhenUsed/>
    <w:rsid w:val="0021426F"/>
    <w:pPr>
      <w:spacing w:line="240" w:lineRule="auto"/>
    </w:pPr>
    <w:rPr>
      <w:rFonts w:eastAsia="Calibri" w:cs="Times New Roman"/>
      <w:sz w:val="24"/>
      <w:szCs w:val="24"/>
    </w:rPr>
  </w:style>
  <w:style w:type="character" w:customStyle="1" w:styleId="CommentTextChar">
    <w:name w:val="Comment Text Char"/>
    <w:basedOn w:val="DefaultParagraphFont"/>
    <w:link w:val="CommentText"/>
    <w:uiPriority w:val="99"/>
    <w:semiHidden/>
    <w:rsid w:val="0021426F"/>
    <w:rPr>
      <w:rFonts w:eastAsia="Calibri" w:cs="Times New Roman"/>
      <w:sz w:val="24"/>
      <w:szCs w:val="24"/>
    </w:rPr>
  </w:style>
  <w:style w:type="character" w:customStyle="1" w:styleId="CommentSubjectChar">
    <w:name w:val="Comment Subject Char"/>
    <w:basedOn w:val="CommentTextChar"/>
    <w:link w:val="CommentSubject"/>
    <w:uiPriority w:val="99"/>
    <w:semiHidden/>
    <w:rsid w:val="0021426F"/>
    <w:rPr>
      <w:rFonts w:eastAsia="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1426F"/>
    <w:rPr>
      <w:b/>
      <w:bCs/>
      <w:sz w:val="20"/>
      <w:szCs w:val="20"/>
    </w:rPr>
  </w:style>
  <w:style w:type="paragraph" w:styleId="TOC1">
    <w:name w:val="toc 1"/>
    <w:basedOn w:val="Normal"/>
    <w:next w:val="Normal"/>
    <w:autoRedefine/>
    <w:uiPriority w:val="39"/>
    <w:rsid w:val="0060692B"/>
    <w:pPr>
      <w:tabs>
        <w:tab w:val="right" w:leader="dot" w:pos="9350"/>
      </w:tabs>
      <w:spacing w:line="240" w:lineRule="auto"/>
      <w:jc w:val="left"/>
    </w:pPr>
    <w:rPr>
      <w:rFonts w:eastAsia="Times New Roman" w:cs="Times New Roman"/>
      <w:sz w:val="24"/>
      <w:szCs w:val="24"/>
    </w:rPr>
  </w:style>
  <w:style w:type="paragraph" w:styleId="BodyTextIndent">
    <w:name w:val="Body Text Indent"/>
    <w:basedOn w:val="Normal"/>
    <w:link w:val="BodyTextIndentChar"/>
    <w:rsid w:val="0021426F"/>
    <w:pPr>
      <w:widowControl w:val="0"/>
      <w:spacing w:line="240" w:lineRule="auto"/>
      <w:ind w:firstLine="420"/>
    </w:pPr>
    <w:rPr>
      <w:rFonts w:eastAsia="SimSun" w:cs="Times New Roman"/>
      <w:color w:val="0000FF"/>
      <w:kern w:val="2"/>
      <w:sz w:val="21"/>
      <w:szCs w:val="24"/>
      <w:lang w:val="en-GB" w:eastAsia="zh-CN"/>
    </w:rPr>
  </w:style>
  <w:style w:type="character" w:customStyle="1" w:styleId="BodyTextIndentChar">
    <w:name w:val="Body Text Indent Char"/>
    <w:basedOn w:val="DefaultParagraphFont"/>
    <w:link w:val="BodyTextIndent"/>
    <w:rsid w:val="0021426F"/>
    <w:rPr>
      <w:rFonts w:eastAsia="SimSun" w:cs="Times New Roman"/>
      <w:color w:val="0000FF"/>
      <w:kern w:val="2"/>
      <w:sz w:val="21"/>
      <w:szCs w:val="24"/>
      <w:lang w:val="en-GB" w:eastAsia="zh-CN"/>
    </w:rPr>
  </w:style>
  <w:style w:type="paragraph" w:styleId="BodyText">
    <w:name w:val="Body Text"/>
    <w:basedOn w:val="Normal"/>
    <w:link w:val="BodyTextChar"/>
    <w:rsid w:val="0021426F"/>
    <w:pPr>
      <w:spacing w:after="120" w:line="240" w:lineRule="auto"/>
      <w:jc w:val="left"/>
    </w:pPr>
    <w:rPr>
      <w:rFonts w:eastAsia="Times New Roman" w:cs="Times New Roman"/>
      <w:sz w:val="24"/>
      <w:szCs w:val="24"/>
    </w:rPr>
  </w:style>
  <w:style w:type="character" w:customStyle="1" w:styleId="BodyTextChar">
    <w:name w:val="Body Text Char"/>
    <w:basedOn w:val="DefaultParagraphFont"/>
    <w:link w:val="BodyText"/>
    <w:rsid w:val="0021426F"/>
    <w:rPr>
      <w:rFonts w:eastAsia="Times New Roman" w:cs="Times New Roman"/>
      <w:sz w:val="24"/>
      <w:szCs w:val="24"/>
    </w:rPr>
  </w:style>
  <w:style w:type="character" w:customStyle="1" w:styleId="minorbox">
    <w:name w:val="minorbox"/>
    <w:basedOn w:val="DefaultParagraphFont"/>
    <w:rsid w:val="0021426F"/>
  </w:style>
  <w:style w:type="character" w:styleId="FollowedHyperlink">
    <w:name w:val="FollowedHyperlink"/>
    <w:basedOn w:val="DefaultParagraphFont"/>
    <w:rsid w:val="0021426F"/>
    <w:rPr>
      <w:color w:val="800080"/>
      <w:u w:val="single"/>
    </w:rPr>
  </w:style>
  <w:style w:type="character" w:customStyle="1" w:styleId="definition">
    <w:name w:val="definition"/>
    <w:basedOn w:val="DefaultParagraphFont"/>
    <w:rsid w:val="0021426F"/>
  </w:style>
  <w:style w:type="character" w:customStyle="1" w:styleId="rubric">
    <w:name w:val="rubric"/>
    <w:basedOn w:val="DefaultParagraphFont"/>
    <w:rsid w:val="0021426F"/>
  </w:style>
  <w:style w:type="character" w:customStyle="1" w:styleId="doctype">
    <w:name w:val="doctype"/>
    <w:basedOn w:val="DefaultParagraphFont"/>
    <w:rsid w:val="0021426F"/>
  </w:style>
  <w:style w:type="character" w:styleId="Strong">
    <w:name w:val="Strong"/>
    <w:basedOn w:val="DefaultParagraphFont"/>
    <w:qFormat/>
    <w:rsid w:val="0021426F"/>
    <w:rPr>
      <w:b/>
      <w:bCs/>
    </w:rPr>
  </w:style>
  <w:style w:type="character" w:styleId="PageNumber">
    <w:name w:val="page number"/>
    <w:basedOn w:val="DefaultParagraphFont"/>
    <w:rsid w:val="0021426F"/>
  </w:style>
  <w:style w:type="paragraph" w:styleId="Title">
    <w:name w:val="Title"/>
    <w:basedOn w:val="Normal"/>
    <w:link w:val="TitleChar"/>
    <w:qFormat/>
    <w:rsid w:val="0021426F"/>
    <w:pPr>
      <w:widowControl w:val="0"/>
      <w:spacing w:line="240" w:lineRule="auto"/>
      <w:jc w:val="center"/>
    </w:pPr>
    <w:rPr>
      <w:rFonts w:eastAsia="SimSun" w:cs="Times New Roman"/>
      <w:b/>
      <w:bCs/>
      <w:kern w:val="2"/>
      <w:szCs w:val="24"/>
      <w:lang w:val="en-GB" w:eastAsia="zh-CN"/>
    </w:rPr>
  </w:style>
  <w:style w:type="character" w:customStyle="1" w:styleId="TitleChar">
    <w:name w:val="Title Char"/>
    <w:basedOn w:val="DefaultParagraphFont"/>
    <w:link w:val="Title"/>
    <w:rsid w:val="0021426F"/>
    <w:rPr>
      <w:rFonts w:eastAsia="SimSun" w:cs="Times New Roman"/>
      <w:b/>
      <w:bCs/>
      <w:kern w:val="2"/>
      <w:szCs w:val="24"/>
      <w:lang w:val="en-GB" w:eastAsia="zh-CN"/>
    </w:rPr>
  </w:style>
  <w:style w:type="paragraph" w:styleId="Date">
    <w:name w:val="Date"/>
    <w:basedOn w:val="Normal"/>
    <w:next w:val="Normal"/>
    <w:link w:val="DateChar"/>
    <w:rsid w:val="0021426F"/>
    <w:pPr>
      <w:widowControl w:val="0"/>
      <w:spacing w:line="240" w:lineRule="auto"/>
    </w:pPr>
    <w:rPr>
      <w:rFonts w:eastAsia="SimSun" w:cs="Times New Roman"/>
      <w:kern w:val="2"/>
      <w:sz w:val="24"/>
      <w:szCs w:val="24"/>
      <w:lang w:val="en-GB" w:eastAsia="zh-CN"/>
    </w:rPr>
  </w:style>
  <w:style w:type="character" w:customStyle="1" w:styleId="DateChar">
    <w:name w:val="Date Char"/>
    <w:basedOn w:val="DefaultParagraphFont"/>
    <w:link w:val="Date"/>
    <w:rsid w:val="0021426F"/>
    <w:rPr>
      <w:rFonts w:eastAsia="SimSun" w:cs="Times New Roman"/>
      <w:kern w:val="2"/>
      <w:sz w:val="24"/>
      <w:szCs w:val="24"/>
      <w:lang w:val="en-GB" w:eastAsia="zh-CN"/>
    </w:rPr>
  </w:style>
  <w:style w:type="paragraph" w:styleId="BlockText">
    <w:name w:val="Block Text"/>
    <w:basedOn w:val="Normal"/>
    <w:rsid w:val="0021426F"/>
    <w:pPr>
      <w:overflowPunct w:val="0"/>
      <w:autoSpaceDE w:val="0"/>
      <w:autoSpaceDN w:val="0"/>
      <w:adjustRightInd w:val="0"/>
      <w:spacing w:before="240" w:line="240" w:lineRule="auto"/>
      <w:ind w:left="284" w:right="352"/>
      <w:jc w:val="left"/>
    </w:pPr>
    <w:rPr>
      <w:rFonts w:eastAsia="Times New Roman" w:cs="Times New Roman"/>
      <w:sz w:val="24"/>
      <w:szCs w:val="24"/>
      <w:lang w:val="fr-FR" w:eastAsia="fr-FR"/>
    </w:rPr>
  </w:style>
  <w:style w:type="paragraph" w:styleId="BodyText2">
    <w:name w:val="Body Text 2"/>
    <w:basedOn w:val="Normal"/>
    <w:link w:val="BodyText2Char"/>
    <w:rsid w:val="0021426F"/>
    <w:pPr>
      <w:spacing w:after="120" w:line="480" w:lineRule="auto"/>
      <w:jc w:val="left"/>
    </w:pPr>
    <w:rPr>
      <w:rFonts w:eastAsia="Times New Roman" w:cs="Times New Roman"/>
      <w:sz w:val="24"/>
      <w:szCs w:val="24"/>
    </w:rPr>
  </w:style>
  <w:style w:type="character" w:customStyle="1" w:styleId="BodyText2Char">
    <w:name w:val="Body Text 2 Char"/>
    <w:basedOn w:val="DefaultParagraphFont"/>
    <w:link w:val="BodyText2"/>
    <w:rsid w:val="0021426F"/>
    <w:rPr>
      <w:rFonts w:eastAsia="Times New Roman" w:cs="Times New Roman"/>
      <w:sz w:val="24"/>
      <w:szCs w:val="24"/>
    </w:rPr>
  </w:style>
  <w:style w:type="paragraph" w:customStyle="1" w:styleId="thesis">
    <w:name w:val="thesis"/>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Quote1">
    <w:name w:val="Quote1"/>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prevnext">
    <w:name w:val="prevnext"/>
    <w:basedOn w:val="Normal"/>
    <w:rsid w:val="0021426F"/>
    <w:pPr>
      <w:spacing w:line="240" w:lineRule="auto"/>
      <w:ind w:left="150"/>
      <w:jc w:val="left"/>
    </w:pPr>
    <w:rPr>
      <w:rFonts w:eastAsia="Times New Roman" w:cs="Times New Roman"/>
      <w:b/>
      <w:bCs/>
      <w:sz w:val="24"/>
      <w:szCs w:val="24"/>
    </w:rPr>
  </w:style>
  <w:style w:type="character" w:customStyle="1" w:styleId="hint1">
    <w:name w:val="hint1"/>
    <w:basedOn w:val="DefaultParagraphFont"/>
    <w:rsid w:val="0021426F"/>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21426F"/>
  </w:style>
  <w:style w:type="character" w:styleId="FootnoteReference">
    <w:name w:val="footnote reference"/>
    <w:basedOn w:val="DefaultParagraphFont"/>
    <w:rsid w:val="0021426F"/>
  </w:style>
  <w:style w:type="character" w:customStyle="1" w:styleId="mcesubheading">
    <w:name w:val="mce_sub_heading"/>
    <w:basedOn w:val="DefaultParagraphFont"/>
    <w:rsid w:val="0021426F"/>
  </w:style>
  <w:style w:type="paragraph" w:customStyle="1" w:styleId="Caption1">
    <w:name w:val="Caption1"/>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table">
    <w:name w:val="table"/>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yiv439970881msoplaintext">
    <w:name w:val="yiv439970881msoplaintext"/>
    <w:basedOn w:val="Normal"/>
    <w:rsid w:val="0021426F"/>
    <w:pPr>
      <w:spacing w:before="100" w:beforeAutospacing="1" w:after="100" w:afterAutospacing="1" w:line="240" w:lineRule="auto"/>
      <w:jc w:val="left"/>
    </w:pPr>
    <w:rPr>
      <w:rFonts w:eastAsia="Times New Roman" w:cs="Times New Roman"/>
      <w:sz w:val="24"/>
      <w:szCs w:val="24"/>
    </w:rPr>
  </w:style>
  <w:style w:type="character" w:customStyle="1" w:styleId="joke-jokem">
    <w:name w:val="joke-jokem"/>
    <w:basedOn w:val="DefaultParagraphFont"/>
    <w:rsid w:val="0021426F"/>
    <w:rPr>
      <w:sz w:val="20"/>
      <w:szCs w:val="20"/>
    </w:rPr>
  </w:style>
  <w:style w:type="character" w:customStyle="1" w:styleId="ilad1">
    <w:name w:val="il_ad1"/>
    <w:basedOn w:val="DefaultParagraphFont"/>
    <w:rsid w:val="0021426F"/>
    <w:rPr>
      <w:vanish w:val="0"/>
      <w:webHidden w:val="0"/>
      <w:color w:val="5E0000"/>
      <w:u w:val="single"/>
      <w:specVanish w:val="0"/>
    </w:rPr>
  </w:style>
  <w:style w:type="character" w:customStyle="1" w:styleId="authorvcard">
    <w:name w:val="author vcard"/>
    <w:basedOn w:val="DefaultParagraphFont"/>
    <w:rsid w:val="0021426F"/>
  </w:style>
  <w:style w:type="character" w:customStyle="1" w:styleId="reference-text">
    <w:name w:val="reference-text"/>
    <w:basedOn w:val="DefaultParagraphFont"/>
    <w:rsid w:val="0021426F"/>
  </w:style>
  <w:style w:type="paragraph" w:customStyle="1" w:styleId="term">
    <w:name w:val="term"/>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desc">
    <w:name w:val="desc"/>
    <w:basedOn w:val="Normal"/>
    <w:rsid w:val="0021426F"/>
    <w:pPr>
      <w:spacing w:before="100" w:beforeAutospacing="1" w:after="100" w:afterAutospacing="1" w:line="240" w:lineRule="auto"/>
      <w:jc w:val="left"/>
    </w:pPr>
    <w:rPr>
      <w:rFonts w:eastAsia="Times New Roman" w:cs="Times New Roman"/>
      <w:sz w:val="24"/>
      <w:szCs w:val="24"/>
    </w:rPr>
  </w:style>
  <w:style w:type="character" w:customStyle="1" w:styleId="pos1">
    <w:name w:val="pos1"/>
    <w:basedOn w:val="DefaultParagraphFont"/>
    <w:rsid w:val="0021426F"/>
  </w:style>
  <w:style w:type="paragraph" w:customStyle="1" w:styleId="DecimalAligned">
    <w:name w:val="Decimal Aligned"/>
    <w:basedOn w:val="Normal"/>
    <w:uiPriority w:val="40"/>
    <w:qFormat/>
    <w:rsid w:val="0021426F"/>
    <w:pPr>
      <w:tabs>
        <w:tab w:val="decimal" w:pos="360"/>
      </w:tabs>
      <w:spacing w:after="200" w:line="276" w:lineRule="auto"/>
      <w:jc w:val="left"/>
    </w:pPr>
    <w:rPr>
      <w:rFonts w:asciiTheme="minorHAnsi" w:eastAsiaTheme="minorEastAsia" w:hAnsiTheme="minorHAnsi"/>
      <w:sz w:val="22"/>
    </w:rPr>
  </w:style>
  <w:style w:type="paragraph" w:styleId="FootnoteText">
    <w:name w:val="footnote text"/>
    <w:basedOn w:val="Normal"/>
    <w:link w:val="FootnoteTextChar"/>
    <w:uiPriority w:val="99"/>
    <w:unhideWhenUsed/>
    <w:rsid w:val="0021426F"/>
    <w:pPr>
      <w:spacing w:line="240" w:lineRule="auto"/>
      <w:jc w:val="left"/>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21426F"/>
    <w:rPr>
      <w:rFonts w:asciiTheme="minorHAnsi" w:eastAsiaTheme="minorEastAsia" w:hAnsiTheme="minorHAnsi"/>
      <w:sz w:val="20"/>
      <w:szCs w:val="20"/>
    </w:rPr>
  </w:style>
  <w:style w:type="character" w:styleId="SubtleEmphasis">
    <w:name w:val="Subtle Emphasis"/>
    <w:basedOn w:val="DefaultParagraphFont"/>
    <w:uiPriority w:val="19"/>
    <w:qFormat/>
    <w:rsid w:val="0021426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1426F"/>
    <w:pPr>
      <w:spacing w:line="240" w:lineRule="auto"/>
      <w:jc w:val="left"/>
    </w:pPr>
    <w:rPr>
      <w:rFonts w:asciiTheme="minorHAnsi" w:eastAsiaTheme="minorEastAsia" w:hAnsiTheme="minorHAnsi"/>
      <w:color w:val="365F91" w:themeColor="accent1" w:themeShade="BF"/>
      <w:sz w:val="22"/>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PAHeadingCenter">
    <w:name w:val="APA Heading Center"/>
    <w:basedOn w:val="Normal"/>
    <w:next w:val="Normal"/>
    <w:rsid w:val="0021426F"/>
    <w:pPr>
      <w:overflowPunct w:val="0"/>
      <w:autoSpaceDE w:val="0"/>
      <w:autoSpaceDN w:val="0"/>
      <w:adjustRightInd w:val="0"/>
      <w:spacing w:line="480" w:lineRule="auto"/>
      <w:jc w:val="center"/>
      <w:textAlignment w:val="baseline"/>
    </w:pPr>
    <w:rPr>
      <w:rFonts w:eastAsia="Times New Roman" w:cs="Times New Roman"/>
      <w:sz w:val="24"/>
      <w:szCs w:val="20"/>
    </w:rPr>
  </w:style>
  <w:style w:type="paragraph" w:customStyle="1" w:styleId="Caption2">
    <w:name w:val="Caption2"/>
    <w:basedOn w:val="Normal"/>
    <w:rsid w:val="0021426F"/>
    <w:pPr>
      <w:spacing w:before="100" w:beforeAutospacing="1" w:after="100" w:afterAutospacing="1" w:line="240" w:lineRule="auto"/>
      <w:jc w:val="left"/>
    </w:pPr>
    <w:rPr>
      <w:rFonts w:eastAsia="Times New Roman" w:cs="Times New Roman"/>
      <w:sz w:val="24"/>
      <w:szCs w:val="24"/>
    </w:rPr>
  </w:style>
  <w:style w:type="paragraph" w:styleId="DocumentMap">
    <w:name w:val="Document Map"/>
    <w:basedOn w:val="Normal"/>
    <w:link w:val="DocumentMapChar"/>
    <w:rsid w:val="0021426F"/>
    <w:pPr>
      <w:spacing w:line="240" w:lineRule="auto"/>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21426F"/>
    <w:rPr>
      <w:rFonts w:ascii="Tahoma" w:eastAsia="Times New Roman" w:hAnsi="Tahoma" w:cs="Tahoma"/>
      <w:sz w:val="16"/>
      <w:szCs w:val="16"/>
    </w:rPr>
  </w:style>
  <w:style w:type="table" w:customStyle="1" w:styleId="TableGrid1">
    <w:name w:val="Table Grid1"/>
    <w:basedOn w:val="TableNormal"/>
    <w:next w:val="TableGrid"/>
    <w:uiPriority w:val="59"/>
    <w:rsid w:val="0021426F"/>
    <w:pPr>
      <w:spacing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6F53FC"/>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CE3EA6"/>
    <w:pPr>
      <w:tabs>
        <w:tab w:val="right" w:leader="dot" w:pos="8630"/>
      </w:tabs>
      <w:spacing w:after="100" w:line="240" w:lineRule="auto"/>
      <w:ind w:left="274"/>
    </w:pPr>
  </w:style>
  <w:style w:type="paragraph" w:styleId="TOC3">
    <w:name w:val="toc 3"/>
    <w:basedOn w:val="Normal"/>
    <w:next w:val="Normal"/>
    <w:autoRedefine/>
    <w:uiPriority w:val="39"/>
    <w:unhideWhenUsed/>
    <w:rsid w:val="006F53FC"/>
    <w:pPr>
      <w:spacing w:after="100"/>
      <w:ind w:left="560"/>
    </w:pPr>
  </w:style>
  <w:style w:type="paragraph" w:styleId="TOC4">
    <w:name w:val="toc 4"/>
    <w:basedOn w:val="Normal"/>
    <w:next w:val="Normal"/>
    <w:autoRedefine/>
    <w:uiPriority w:val="39"/>
    <w:unhideWhenUsed/>
    <w:rsid w:val="006F53FC"/>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6F53FC"/>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6F53FC"/>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6F53FC"/>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6F53FC"/>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6F53FC"/>
    <w:pPr>
      <w:spacing w:after="100" w:line="259" w:lineRule="auto"/>
      <w:ind w:left="1760"/>
      <w:jc w:val="left"/>
    </w:pPr>
    <w:rPr>
      <w:rFonts w:asciiTheme="minorHAnsi" w:eastAsiaTheme="minorEastAsia" w:hAnsiTheme="minorHAnsi"/>
      <w:sz w:val="22"/>
    </w:rPr>
  </w:style>
  <w:style w:type="character" w:styleId="LineNumber">
    <w:name w:val="line number"/>
    <w:basedOn w:val="DefaultParagraphFont"/>
    <w:uiPriority w:val="99"/>
    <w:semiHidden/>
    <w:unhideWhenUsed/>
    <w:rsid w:val="00F8505A"/>
  </w:style>
  <w:style w:type="character" w:customStyle="1" w:styleId="Heading4Char">
    <w:name w:val="Heading 4 Char"/>
    <w:basedOn w:val="DefaultParagraphFont"/>
    <w:link w:val="Heading4"/>
    <w:uiPriority w:val="9"/>
    <w:rsid w:val="004010D1"/>
    <w:rPr>
      <w:rFonts w:eastAsiaTheme="majorEastAsia" w:cstheme="majorBidi"/>
      <w:i/>
      <w:iCs/>
      <w:sz w:val="26"/>
    </w:rPr>
  </w:style>
  <w:style w:type="paragraph" w:styleId="TableofFigures">
    <w:name w:val="table of figures"/>
    <w:basedOn w:val="Normal"/>
    <w:next w:val="Normal"/>
    <w:uiPriority w:val="99"/>
    <w:semiHidden/>
    <w:unhideWhenUsed/>
    <w:rsid w:val="007B52B7"/>
  </w:style>
  <w:style w:type="character" w:customStyle="1" w:styleId="Heading5Char">
    <w:name w:val="Heading 5 Char"/>
    <w:aliases w:val="Heading 5-TABLES Char"/>
    <w:basedOn w:val="DefaultParagraphFont"/>
    <w:link w:val="Heading5"/>
    <w:uiPriority w:val="9"/>
    <w:rsid w:val="0081160E"/>
    <w:rPr>
      <w:rFonts w:eastAsiaTheme="majorEastAsia" w:cstheme="majorBidi"/>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2773">
      <w:bodyDiv w:val="1"/>
      <w:marLeft w:val="0"/>
      <w:marRight w:val="0"/>
      <w:marTop w:val="0"/>
      <w:marBottom w:val="0"/>
      <w:divBdr>
        <w:top w:val="none" w:sz="0" w:space="0" w:color="auto"/>
        <w:left w:val="none" w:sz="0" w:space="0" w:color="auto"/>
        <w:bottom w:val="none" w:sz="0" w:space="0" w:color="auto"/>
        <w:right w:val="none" w:sz="0" w:space="0" w:color="auto"/>
      </w:divBdr>
    </w:div>
    <w:div w:id="442186611">
      <w:bodyDiv w:val="1"/>
      <w:marLeft w:val="0"/>
      <w:marRight w:val="0"/>
      <w:marTop w:val="0"/>
      <w:marBottom w:val="0"/>
      <w:divBdr>
        <w:top w:val="none" w:sz="0" w:space="0" w:color="auto"/>
        <w:left w:val="none" w:sz="0" w:space="0" w:color="auto"/>
        <w:bottom w:val="none" w:sz="0" w:space="0" w:color="auto"/>
        <w:right w:val="none" w:sz="0" w:space="0" w:color="auto"/>
      </w:divBdr>
    </w:div>
    <w:div w:id="680160998">
      <w:bodyDiv w:val="1"/>
      <w:marLeft w:val="0"/>
      <w:marRight w:val="0"/>
      <w:marTop w:val="0"/>
      <w:marBottom w:val="0"/>
      <w:divBdr>
        <w:top w:val="none" w:sz="0" w:space="0" w:color="auto"/>
        <w:left w:val="none" w:sz="0" w:space="0" w:color="auto"/>
        <w:bottom w:val="none" w:sz="0" w:space="0" w:color="auto"/>
        <w:right w:val="none" w:sz="0" w:space="0" w:color="auto"/>
      </w:divBdr>
    </w:div>
    <w:div w:id="709842472">
      <w:bodyDiv w:val="1"/>
      <w:marLeft w:val="0"/>
      <w:marRight w:val="0"/>
      <w:marTop w:val="0"/>
      <w:marBottom w:val="0"/>
      <w:divBdr>
        <w:top w:val="none" w:sz="0" w:space="0" w:color="auto"/>
        <w:left w:val="none" w:sz="0" w:space="0" w:color="auto"/>
        <w:bottom w:val="none" w:sz="0" w:space="0" w:color="auto"/>
        <w:right w:val="none" w:sz="0" w:space="0" w:color="auto"/>
      </w:divBdr>
    </w:div>
    <w:div w:id="796680875">
      <w:bodyDiv w:val="1"/>
      <w:marLeft w:val="0"/>
      <w:marRight w:val="0"/>
      <w:marTop w:val="0"/>
      <w:marBottom w:val="0"/>
      <w:divBdr>
        <w:top w:val="none" w:sz="0" w:space="0" w:color="auto"/>
        <w:left w:val="none" w:sz="0" w:space="0" w:color="auto"/>
        <w:bottom w:val="none" w:sz="0" w:space="0" w:color="auto"/>
        <w:right w:val="none" w:sz="0" w:space="0" w:color="auto"/>
      </w:divBdr>
    </w:div>
    <w:div w:id="880173302">
      <w:bodyDiv w:val="1"/>
      <w:marLeft w:val="0"/>
      <w:marRight w:val="0"/>
      <w:marTop w:val="0"/>
      <w:marBottom w:val="0"/>
      <w:divBdr>
        <w:top w:val="none" w:sz="0" w:space="0" w:color="auto"/>
        <w:left w:val="none" w:sz="0" w:space="0" w:color="auto"/>
        <w:bottom w:val="none" w:sz="0" w:space="0" w:color="auto"/>
        <w:right w:val="none" w:sz="0" w:space="0" w:color="auto"/>
      </w:divBdr>
    </w:div>
    <w:div w:id="1068456059">
      <w:bodyDiv w:val="1"/>
      <w:marLeft w:val="0"/>
      <w:marRight w:val="0"/>
      <w:marTop w:val="0"/>
      <w:marBottom w:val="0"/>
      <w:divBdr>
        <w:top w:val="none" w:sz="0" w:space="0" w:color="auto"/>
        <w:left w:val="none" w:sz="0" w:space="0" w:color="auto"/>
        <w:bottom w:val="none" w:sz="0" w:space="0" w:color="auto"/>
        <w:right w:val="none" w:sz="0" w:space="0" w:color="auto"/>
      </w:divBdr>
    </w:div>
    <w:div w:id="1160845802">
      <w:bodyDiv w:val="1"/>
      <w:marLeft w:val="0"/>
      <w:marRight w:val="0"/>
      <w:marTop w:val="0"/>
      <w:marBottom w:val="0"/>
      <w:divBdr>
        <w:top w:val="none" w:sz="0" w:space="0" w:color="auto"/>
        <w:left w:val="none" w:sz="0" w:space="0" w:color="auto"/>
        <w:bottom w:val="none" w:sz="0" w:space="0" w:color="auto"/>
        <w:right w:val="none" w:sz="0" w:space="0" w:color="auto"/>
      </w:divBdr>
    </w:div>
    <w:div w:id="1442608656">
      <w:bodyDiv w:val="1"/>
      <w:marLeft w:val="0"/>
      <w:marRight w:val="0"/>
      <w:marTop w:val="0"/>
      <w:marBottom w:val="0"/>
      <w:divBdr>
        <w:top w:val="none" w:sz="0" w:space="0" w:color="auto"/>
        <w:left w:val="none" w:sz="0" w:space="0" w:color="auto"/>
        <w:bottom w:val="none" w:sz="0" w:space="0" w:color="auto"/>
        <w:right w:val="none" w:sz="0" w:space="0" w:color="auto"/>
      </w:divBdr>
    </w:div>
    <w:div w:id="1527594017">
      <w:bodyDiv w:val="1"/>
      <w:marLeft w:val="0"/>
      <w:marRight w:val="0"/>
      <w:marTop w:val="0"/>
      <w:marBottom w:val="0"/>
      <w:divBdr>
        <w:top w:val="none" w:sz="0" w:space="0" w:color="auto"/>
        <w:left w:val="none" w:sz="0" w:space="0" w:color="auto"/>
        <w:bottom w:val="none" w:sz="0" w:space="0" w:color="auto"/>
        <w:right w:val="none" w:sz="0" w:space="0" w:color="auto"/>
      </w:divBdr>
      <w:divsChild>
        <w:div w:id="1265919280">
          <w:marLeft w:val="0"/>
          <w:marRight w:val="0"/>
          <w:marTop w:val="0"/>
          <w:marBottom w:val="0"/>
          <w:divBdr>
            <w:top w:val="none" w:sz="0" w:space="0" w:color="auto"/>
            <w:left w:val="none" w:sz="0" w:space="0" w:color="auto"/>
            <w:bottom w:val="none" w:sz="0" w:space="0" w:color="auto"/>
            <w:right w:val="none" w:sz="0" w:space="0" w:color="auto"/>
          </w:divBdr>
        </w:div>
        <w:div w:id="269818000">
          <w:marLeft w:val="0"/>
          <w:marRight w:val="0"/>
          <w:marTop w:val="0"/>
          <w:marBottom w:val="0"/>
          <w:divBdr>
            <w:top w:val="none" w:sz="0" w:space="0" w:color="auto"/>
            <w:left w:val="none" w:sz="0" w:space="0" w:color="auto"/>
            <w:bottom w:val="none" w:sz="0" w:space="0" w:color="auto"/>
            <w:right w:val="none" w:sz="0" w:space="0" w:color="auto"/>
          </w:divBdr>
        </w:div>
        <w:div w:id="1666858524">
          <w:marLeft w:val="0"/>
          <w:marRight w:val="0"/>
          <w:marTop w:val="0"/>
          <w:marBottom w:val="0"/>
          <w:divBdr>
            <w:top w:val="none" w:sz="0" w:space="0" w:color="auto"/>
            <w:left w:val="none" w:sz="0" w:space="0" w:color="auto"/>
            <w:bottom w:val="none" w:sz="0" w:space="0" w:color="auto"/>
            <w:right w:val="none" w:sz="0" w:space="0" w:color="auto"/>
          </w:divBdr>
        </w:div>
      </w:divsChild>
    </w:div>
    <w:div w:id="1786339176">
      <w:bodyDiv w:val="1"/>
      <w:marLeft w:val="0"/>
      <w:marRight w:val="0"/>
      <w:marTop w:val="0"/>
      <w:marBottom w:val="0"/>
      <w:divBdr>
        <w:top w:val="none" w:sz="0" w:space="0" w:color="auto"/>
        <w:left w:val="none" w:sz="0" w:space="0" w:color="auto"/>
        <w:bottom w:val="none" w:sz="0" w:space="0" w:color="auto"/>
        <w:right w:val="none" w:sz="0" w:space="0" w:color="auto"/>
      </w:divBdr>
    </w:div>
    <w:div w:id="1813449052">
      <w:bodyDiv w:val="1"/>
      <w:marLeft w:val="0"/>
      <w:marRight w:val="0"/>
      <w:marTop w:val="0"/>
      <w:marBottom w:val="0"/>
      <w:divBdr>
        <w:top w:val="none" w:sz="0" w:space="0" w:color="auto"/>
        <w:left w:val="none" w:sz="0" w:space="0" w:color="auto"/>
        <w:bottom w:val="none" w:sz="0" w:space="0" w:color="auto"/>
        <w:right w:val="none" w:sz="0" w:space="0" w:color="auto"/>
      </w:divBdr>
    </w:div>
    <w:div w:id="1870675875">
      <w:bodyDiv w:val="1"/>
      <w:marLeft w:val="0"/>
      <w:marRight w:val="0"/>
      <w:marTop w:val="0"/>
      <w:marBottom w:val="0"/>
      <w:divBdr>
        <w:top w:val="none" w:sz="0" w:space="0" w:color="auto"/>
        <w:left w:val="none" w:sz="0" w:space="0" w:color="auto"/>
        <w:bottom w:val="none" w:sz="0" w:space="0" w:color="auto"/>
        <w:right w:val="none" w:sz="0" w:space="0" w:color="auto"/>
      </w:divBdr>
    </w:div>
    <w:div w:id="1943535654">
      <w:bodyDiv w:val="1"/>
      <w:marLeft w:val="0"/>
      <w:marRight w:val="0"/>
      <w:marTop w:val="0"/>
      <w:marBottom w:val="0"/>
      <w:divBdr>
        <w:top w:val="none" w:sz="0" w:space="0" w:color="auto"/>
        <w:left w:val="none" w:sz="0" w:space="0" w:color="auto"/>
        <w:bottom w:val="none" w:sz="0" w:space="0" w:color="auto"/>
        <w:right w:val="none" w:sz="0" w:space="0" w:color="auto"/>
      </w:divBdr>
    </w:div>
    <w:div w:id="1995405968">
      <w:bodyDiv w:val="1"/>
      <w:marLeft w:val="0"/>
      <w:marRight w:val="0"/>
      <w:marTop w:val="0"/>
      <w:marBottom w:val="0"/>
      <w:divBdr>
        <w:top w:val="none" w:sz="0" w:space="0" w:color="auto"/>
        <w:left w:val="none" w:sz="0" w:space="0" w:color="auto"/>
        <w:bottom w:val="none" w:sz="0" w:space="0" w:color="auto"/>
        <w:right w:val="none" w:sz="0" w:space="0" w:color="auto"/>
      </w:divBdr>
    </w:div>
    <w:div w:id="21313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F3B0-4499-4A27-A2AC-A24F86E7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20348</Words>
  <Characters>115987</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136063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Thu Minh</cp:lastModifiedBy>
  <cp:revision>5</cp:revision>
  <dcterms:created xsi:type="dcterms:W3CDTF">2020-07-07T08:21:00Z</dcterms:created>
  <dcterms:modified xsi:type="dcterms:W3CDTF">2020-07-09T15:06:00Z</dcterms:modified>
</cp:coreProperties>
</file>